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Innovation</w:t>
      </w:r>
      <w:r>
        <w:t xml:space="preserve"> </w:t>
      </w:r>
      <w:r>
        <w:t xml:space="preserve">in</w:t>
      </w:r>
      <w:r>
        <w:t xml:space="preserve"> </w:t>
      </w:r>
      <w:r>
        <w:t xml:space="preserve">Argentina</w:t>
      </w:r>
      <w:r>
        <w:t xml:space="preserve"> </w:t>
      </w:r>
      <w:r>
        <w:t xml:space="preserve">Córdoba</w:t>
      </w:r>
    </w:p>
    <w:bookmarkStart w:id="29" w:name="X13fc2224114f1f43f059f8343746e4eee4cb45e"/>
    <w:p>
      <w:pPr>
        <w:pStyle w:val="Heading1"/>
      </w:pPr>
      <w:r>
        <w:t xml:space="preserve">Research Proposal: Advancing Sustainable Urban Innovation in Argentina Córdoba through Interdisciplinary Academic Research</w:t>
      </w:r>
    </w:p>
    <w:bookmarkStart w:id="20" w:name="introduction-and-contextual-background"/>
    <w:p>
      <w:pPr>
        <w:pStyle w:val="Heading2"/>
      </w:pPr>
      <w:r>
        <w:t xml:space="preserve">Introduction and Contextual Background</w:t>
      </w:r>
    </w:p>
    <w:p>
      <w:pPr>
        <w:pStyle w:val="FirstParagraph"/>
      </w:pPr>
      <w:r>
        <w:t xml:space="preserve">The city of Córdoba, Argentina, represents a dynamic nexus of cultural heritage, academic excellence, and urban transformation challenges. As one of Latin America's most significant educational hubs—hosting over 150,000 students across institutions like the National University of Córdoba (UNC) and the Catholic University of Córdoba (UCC)—the region faces urgent sustainability imperatives. Rapid urbanization, climate vulnerability, and socioeconomic disparities demand evidence-based solutions. This research proposal outlines a comprehensive academic investigation led by an Academic Researcher specializing in sustainable urban studies, designed specifically to address Córdoba's unique developmental context within Argentina's national framework.</w:t>
      </w:r>
    </w:p>
    <w:bookmarkEnd w:id="20"/>
    <w:bookmarkStart w:id="21" w:name="problem-statement"/>
    <w:p>
      <w:pPr>
        <w:pStyle w:val="Heading2"/>
      </w:pPr>
      <w:r>
        <w:t xml:space="preserve">Problem Statement</w:t>
      </w:r>
    </w:p>
    <w:p>
      <w:pPr>
        <w:pStyle w:val="FirstParagraph"/>
      </w:pPr>
      <w:r>
        <w:t xml:space="preserve">Córdoba's urban fabric is at a critical inflection point. While recognized as Argentina’s second-largest city with a thriving academic ecosystem, it grapples with fragmented infrastructure, heat island effects intensifying due to climate change, and spatial inequities in green space access—particularly affecting low-income neighborhoods like Villa Allende and Ciudad Universitaria. Current municipal initiatives lack integrated research support from local academic institutions. The absence of context-specific data hinders effective policy-making, creating a gap between Córdoba’s research capacity and its urgent sustainability needs. This project directly responds to Argentina’s National Urban Policy (2019) prioritizing resilient cities and the Ministry of Environment's "Córdoba 2040" strategic plan.</w:t>
      </w:r>
    </w:p>
    <w:bookmarkEnd w:id="21"/>
    <w:bookmarkStart w:id="22" w:name="research-objectives"/>
    <w:p>
      <w:pPr>
        <w:pStyle w:val="Heading2"/>
      </w:pPr>
      <w:r>
        <w:t xml:space="preserve">Research Objectives</w:t>
      </w:r>
    </w:p>
    <w:p>
      <w:pPr>
        <w:numPr>
          <w:ilvl w:val="0"/>
          <w:numId w:val="1001"/>
        </w:numPr>
        <w:pStyle w:val="Compact"/>
      </w:pPr>
      <w:r>
        <w:t xml:space="preserve">To develop a spatially explicit sustainability index mapping environmental, social, and economic vulnerabilities across all 39 districts of Córdoba City.</w:t>
      </w:r>
    </w:p>
    <w:p>
      <w:pPr>
        <w:numPr>
          <w:ilvl w:val="0"/>
          <w:numId w:val="1001"/>
        </w:numPr>
        <w:pStyle w:val="Compact"/>
      </w:pPr>
      <w:r>
        <w:t xml:space="preserve">To co-design community-driven adaptation protocols for climate-resilient public spaces with residents in 3 high-risk neighborhoods.</w:t>
      </w:r>
    </w:p>
    <w:p>
      <w:pPr>
        <w:numPr>
          <w:ilvl w:val="0"/>
          <w:numId w:val="1001"/>
        </w:numPr>
        <w:pStyle w:val="Compact"/>
      </w:pPr>
      <w:r>
        <w:t xml:space="preserve">To establish a replicable academic-practitioner partnership model between Córdoba’s universities and the Municipal Office of Climate Action.</w:t>
      </w:r>
    </w:p>
    <w:bookmarkEnd w:id="22"/>
    <w:bookmarkStart w:id="23" w:name="methodology"/>
    <w:p>
      <w:pPr>
        <w:pStyle w:val="Heading2"/>
      </w:pPr>
      <w:r>
        <w:t xml:space="preserve">Methodology</w:t>
      </w:r>
    </w:p>
    <w:p>
      <w:pPr>
        <w:pStyle w:val="FirstParagraph"/>
      </w:pPr>
      <w:r>
        <w:t xml:space="preserve">This mixed-methods study will deploy three interconnected approaches over 24 months:</w:t>
      </w:r>
    </w:p>
    <w:p>
      <w:pPr>
        <w:numPr>
          <w:ilvl w:val="0"/>
          <w:numId w:val="1002"/>
        </w:numPr>
        <w:pStyle w:val="Compact"/>
      </w:pPr>
      <w:r>
        <w:rPr>
          <w:bCs/>
          <w:b/>
        </w:rPr>
        <w:t xml:space="preserve">Phase 1 (Months 1-6):</w:t>
      </w:r>
      <w:r>
        <w:t xml:space="preserve"> </w:t>
      </w:r>
      <w:r>
        <w:t xml:space="preserve">Quantitative analysis of satellite imagery, municipal datasets (water consumption, air quality), and household surveys across stratified neighborhoods. Tools: Remote sensing via Sentinel-2 satellites and Python-based spatial analysis.</w:t>
      </w:r>
    </w:p>
    <w:p>
      <w:pPr>
        <w:numPr>
          <w:ilvl w:val="0"/>
          <w:numId w:val="1002"/>
        </w:numPr>
        <w:pStyle w:val="Compact"/>
      </w:pPr>
      <w:r>
        <w:rPr>
          <w:bCs/>
          <w:b/>
        </w:rPr>
        <w:t xml:space="preserve">Phase 2 (Months 7-15):</w:t>
      </w:r>
      <w:r>
        <w:t xml:space="preserve"> </w:t>
      </w:r>
      <w:r>
        <w:t xml:space="preserve">Participatory action research workshops with community leaders, urban planners from Córdoba’s Municipalidad, and UNC's Urban Studies Department. Co-production of low-cost cooling solutions for public plazas using local materials (e.g., recycled ceramic tiles).</w:t>
      </w:r>
    </w:p>
    <w:p>
      <w:pPr>
        <w:numPr>
          <w:ilvl w:val="0"/>
          <w:numId w:val="1002"/>
        </w:numPr>
        <w:pStyle w:val="Compact"/>
      </w:pPr>
      <w:r>
        <w:rPr>
          <w:bCs/>
          <w:b/>
        </w:rPr>
        <w:t xml:space="preserve">Phase 3 (Months 16-24):</w:t>
      </w:r>
      <w:r>
        <w:t xml:space="preserve"> </w:t>
      </w:r>
      <w:r>
        <w:t xml:space="preserve">Policy impact assessment through stakeholder interviews with national agencies like the Argentine Institute for Water and Environment (INDEH). Development of an open-access digital dashboard for real-time sustainability monitoring.</w:t>
      </w:r>
    </w:p>
    <w:bookmarkEnd w:id="23"/>
    <w:bookmarkStart w:id="24" w:name="X282368999e526ac34bb6f2d83a84d8b18e6d5cf"/>
    <w:p>
      <w:pPr>
        <w:pStyle w:val="Heading2"/>
      </w:pPr>
      <w:r>
        <w:t xml:space="preserve">Literature Gap and Theoretical Contribution</w:t>
      </w:r>
    </w:p>
    <w:p>
      <w:pPr>
        <w:pStyle w:val="FirstParagraph"/>
      </w:pPr>
      <w:r>
        <w:t xml:space="preserve">Existing urban research in Argentina predominantly focuses on Buenos Aires, creating a critical blind spot regarding secondary cities like Córdoba. While global frameworks (e.g., UN-Habitat’s Sustainable Development Goals) provide structure, they lack local calibration. This project bridges this gap through:</w:t>
      </w:r>
    </w:p>
    <w:p>
      <w:pPr>
        <w:numPr>
          <w:ilvl w:val="0"/>
          <w:numId w:val="1003"/>
        </w:numPr>
        <w:pStyle w:val="Compact"/>
      </w:pPr>
      <w:r>
        <w:t xml:space="preserve">Grounding theory in Argentina’s specific legal context (National Law 26.809 on Climate Change), not merely imported models.</w:t>
      </w:r>
    </w:p>
    <w:p>
      <w:pPr>
        <w:numPr>
          <w:ilvl w:val="0"/>
          <w:numId w:val="1003"/>
        </w:numPr>
        <w:pStyle w:val="Compact"/>
      </w:pPr>
      <w:r>
        <w:t xml:space="preserve">Advancing "just transition" theory by centering marginalized voices in Córdoba's urban planning—addressing a clear omission in Latin American academic literature (as noted by researchers at UNC’s Center for Social Studies).</w:t>
      </w:r>
    </w:p>
    <w:p>
      <w:pPr>
        <w:numPr>
          <w:ilvl w:val="0"/>
          <w:numId w:val="1003"/>
        </w:numPr>
        <w:pStyle w:val="Compact"/>
      </w:pPr>
      <w:r>
        <w:t xml:space="preserve">Creating Argentina’s first publicly accessible urban vulnerability atlas, directly serving the Ministry of Environment’s 2023 data transparency mandate.</w:t>
      </w:r>
    </w:p>
    <w:bookmarkEnd w:id="24"/>
    <w:bookmarkStart w:id="25" w:name="significance-for-argentina-córdoba"/>
    <w:p>
      <w:pPr>
        <w:pStyle w:val="Heading2"/>
      </w:pPr>
      <w:r>
        <w:t xml:space="preserve">Significance for Argentina Córdoba</w:t>
      </w:r>
    </w:p>
    <w:p>
      <w:pPr>
        <w:pStyle w:val="FirstParagraph"/>
      </w:pPr>
      <w:r>
        <w:t xml:space="preserve">This research delivers immediate, scalable value to Córdoba as a model for Argentina’s national sustainability agenda:</w:t>
      </w:r>
    </w:p>
    <w:p>
      <w:pPr>
        <w:numPr>
          <w:ilvl w:val="0"/>
          <w:numId w:val="1004"/>
        </w:numPr>
        <w:pStyle w:val="Compact"/>
      </w:pPr>
      <w:r>
        <w:rPr>
          <w:bCs/>
          <w:b/>
        </w:rPr>
        <w:t xml:space="preserve">Academic Impact:</w:t>
      </w:r>
      <w:r>
        <w:t xml:space="preserve"> </w:t>
      </w:r>
      <w:r>
        <w:t xml:space="preserve">Will produce 3+ peer-reviewed publications in journals like</w:t>
      </w:r>
      <w:r>
        <w:t xml:space="preserve"> </w:t>
      </w:r>
      <w:r>
        <w:rPr>
          <w:iCs/>
          <w:i/>
        </w:rPr>
        <w:t xml:space="preserve">Latin American Geography</w:t>
      </w:r>
      <w:r>
        <w:t xml:space="preserve">, enhancing UNC's international ranking. The dataset will be archived at the National Archives of Córdoba (Archivo General de la Provincia).</w:t>
      </w:r>
    </w:p>
    <w:p>
      <w:pPr>
        <w:numPr>
          <w:ilvl w:val="0"/>
          <w:numId w:val="1004"/>
        </w:numPr>
        <w:pStyle w:val="Compact"/>
      </w:pPr>
      <w:r>
        <w:rPr>
          <w:bCs/>
          <w:b/>
        </w:rPr>
        <w:t xml:space="preserve">Policy Impact:</w:t>
      </w:r>
      <w:r>
        <w:t xml:space="preserve"> </w:t>
      </w:r>
      <w:r>
        <w:t xml:space="preserve">Directly informs the upcoming "Córdoba Verde" municipal ordinance, reducing implementation time by 18-24 months through data-driven prioritization.</w:t>
      </w:r>
    </w:p>
    <w:p>
      <w:pPr>
        <w:numPr>
          <w:ilvl w:val="0"/>
          <w:numId w:val="1004"/>
        </w:numPr>
        <w:pStyle w:val="Compact"/>
      </w:pPr>
      <w:r>
        <w:rPr>
          <w:bCs/>
          <w:b/>
        </w:rPr>
        <w:t xml:space="preserve">Social Impact:</w:t>
      </w:r>
      <w:r>
        <w:t xml:space="preserve"> </w:t>
      </w:r>
      <w:r>
        <w:t xml:space="preserve">Training 25 local community facilitators (including youth from Villa Allende) in participatory research methods—addressing Argentina’s National Plan for Youth Employment.</w:t>
      </w:r>
    </w:p>
    <w:bookmarkEnd w:id="25"/>
    <w:bookmarkStart w:id="26" w:name="timeline-and-implementation-strategy"/>
    <w:p>
      <w:pPr>
        <w:pStyle w:val="Heading2"/>
      </w:pPr>
      <w:r>
        <w:t xml:space="preserve">Timeline and Implementation Strategy</w:t>
      </w:r>
    </w:p>
    <w:p>
      <w:pPr>
        <w:pStyle w:val="FirstParagraph"/>
      </w:pPr>
      <w:r>
        <w:t xml:space="preserve">The Academic Researcher will lead this project with a team of 4 UNC graduate students and partnerships with the Córdoba Municipalidad. Critical milestones include:</w:t>
      </w:r>
    </w:p>
    <w:p>
      <w:pPr>
        <w:pStyle w:val="BodyText"/>
      </w:pPr>
      <w:r>
        <w:t xml:space="preserve">Quarter</w:t>
      </w:r>
    </w:p>
    <w:p>
      <w:pPr>
        <w:pStyle w:val="BodyText"/>
      </w:pPr>
      <w:r>
        <w:t xml:space="preserve">Key Deliverables</w:t>
      </w:r>
    </w:p>
    <w:p>
      <w:pPr>
        <w:pStyle w:val="BodyText"/>
      </w:pPr>
      <w:r>
        <w:t xml:space="preserve">Argentina Córdoba Integration Point</w:t>
      </w:r>
    </w:p>
    <w:p>
      <w:pPr>
        <w:pStyle w:val="BodyText"/>
      </w:pPr>
      <w:r>
        <w:t xml:space="preserve">Q1-Q2 2025</w:t>
      </w:r>
    </w:p>
    <w:p>
      <w:pPr>
        <w:pStyle w:val="BodyText"/>
      </w:pPr>
      <w:r>
        <w:t xml:space="preserve">Data collection protocol finalized with UNC Ethics Committee; initial stakeholder mapping</w:t>
      </w:r>
    </w:p>
    <w:p>
      <w:pPr>
        <w:pStyle w:val="BodyText"/>
      </w:pPr>
      <w:r>
        <w:t xml:space="preserve">Alignment with UNC’s Strategic Plan 2030 (Area: Sustainable Cities)</w:t>
      </w:r>
    </w:p>
    <w:p>
      <w:pPr>
        <w:pStyle w:val="BodyText"/>
      </w:pPr>
      <w:r>
        <w:t xml:space="preserve">Q3-Q4 2025</w:t>
      </w:r>
    </w:p>
    <w:p>
      <w:pPr>
        <w:pStyle w:val="BodyText"/>
      </w:pPr>
      <w:r>
        <w:t xml:space="preserve">Community workshops in La Ciénaga, Córdoba Norte, and Barrio Obrero</w:t>
      </w:r>
    </w:p>
    <w:p>
      <w:pPr>
        <w:pStyle w:val="BodyText"/>
      </w:pPr>
      <w:r>
        <w:t xml:space="preserve">Córdoba City Council’s "Participatory Budget" initiative participation</w:t>
      </w:r>
    </w:p>
    <w:p>
      <w:pPr>
        <w:pStyle w:val="BodyText"/>
      </w:pPr>
      <w:r>
        <w:t xml:space="preserve">Q1-Q2 2026</w:t>
      </w:r>
    </w:p>
    <w:p>
      <w:pPr>
        <w:pStyle w:val="BodyText"/>
      </w:pPr>
      <w:r>
        <w:t xml:space="preserve">&lt;</w:t>
      </w:r>
    </w:p>
    <w:p>
      <w:pPr>
        <w:pStyle w:val="BodyText"/>
      </w:pPr>
      <w:r>
        <w:t xml:space="preserve">Digital dashboard prototype validated with Municipalidad staff</w:t>
      </w:r>
    </w:p>
    <w:p>
      <w:pPr>
        <w:pStyle w:val="BodyText"/>
      </w:pPr>
      <w:r>
        <w:t xml:space="preserve">Integration into the City's existing SmartCórdoba platform</w:t>
      </w:r>
    </w:p>
    <w:bookmarkEnd w:id="26"/>
    <w:bookmarkStart w:id="27" w:name="budget-justification-summary"/>
    <w:p>
      <w:pPr>
        <w:pStyle w:val="Heading2"/>
      </w:pPr>
      <w:r>
        <w:t xml:space="preserve">Budget Justification (Summary)</w:t>
      </w:r>
    </w:p>
    <w:p>
      <w:pPr>
        <w:pStyle w:val="FirstParagraph"/>
      </w:pPr>
      <w:r>
        <w:t xml:space="preserve">Funding will leverage Argentina’s CONICET research grants and municipal co-funding. Key allocations prioritize local capacity building:</w:t>
      </w:r>
    </w:p>
    <w:p>
      <w:pPr>
        <w:numPr>
          <w:ilvl w:val="0"/>
          <w:numId w:val="1005"/>
        </w:numPr>
        <w:pStyle w:val="Compact"/>
      </w:pPr>
      <w:r>
        <w:t xml:space="preserve">60%: Community engagement (local facilitators, workshop materials)</w:t>
      </w:r>
    </w:p>
    <w:p>
      <w:pPr>
        <w:numPr>
          <w:ilvl w:val="0"/>
          <w:numId w:val="1005"/>
        </w:numPr>
        <w:pStyle w:val="Compact"/>
      </w:pPr>
      <w:r>
        <w:t xml:space="preserve">25%: Technology (GIS software licenses for UNC labs)</w:t>
      </w:r>
    </w:p>
    <w:p>
      <w:pPr>
        <w:numPr>
          <w:ilvl w:val="0"/>
          <w:numId w:val="1005"/>
        </w:numPr>
        <w:pStyle w:val="Compact"/>
      </w:pPr>
      <w:r>
        <w:t xml:space="preserve">15%: Academic dissemination (open-access publication fees in Argentina-approved journals)</w:t>
      </w:r>
    </w:p>
    <w:bookmarkEnd w:id="27"/>
    <w:bookmarkStart w:id="28" w:name="conclusion"/>
    <w:p>
      <w:pPr>
        <w:pStyle w:val="Heading2"/>
      </w:pPr>
      <w:r>
        <w:t xml:space="preserve">Conclusion</w:t>
      </w:r>
    </w:p>
    <w:p>
      <w:pPr>
        <w:pStyle w:val="FirstParagraph"/>
      </w:pPr>
      <w:r>
        <w:t xml:space="preserve">This Research Proposal transcends conventional academic work by embedding the Academic Researcher as an active catalyst within Argentina Córdoba’s developmental ecosystem. It transforms theoretical sustainability frameworks into actionable tools for a city recognized as a leader in Latin American urban innovation. By centering Córdoba’s unique socioeconomic landscape—from its university-led intellectual capital to the lived experiences of its diverse neighborhoods—the project establishes a replicable model for academic research that drives tangible change. Crucially, it aligns with Argentina's national priorities under the "Plan Belgrano" infrastructure initiative and supports Córdoba’s ambition to become Argentina's first carbon-neutral city by 2040. The successful implementation of this proposal will position the Academic Researcher as a pivotal contributor to both local governance and Argentina’s broader scholarly community, ensuring that research in Córdoba does not merely study the city but actively shapes its sustainable future.</w:t>
      </w:r>
    </w:p>
    <w:p>
      <w:pPr>
        <w:pStyle w:val="BodyText"/>
      </w:pPr>
      <w:r>
        <w:rPr>
          <w:bCs/>
          <w:b/>
        </w:rP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Innovation in Argentina Córdoba</dc:title>
  <dc:creator/>
  <dc:language>en</dc:language>
  <cp:keywords/>
  <dcterms:created xsi:type="dcterms:W3CDTF">2025-12-12T11:48:40Z</dcterms:created>
  <dcterms:modified xsi:type="dcterms:W3CDTF">2025-12-12T11:48:40Z</dcterms:modified>
</cp:coreProperties>
</file>

<file path=docProps/custom.xml><?xml version="1.0" encoding="utf-8"?>
<Properties xmlns="http://schemas.openxmlformats.org/officeDocument/2006/custom-properties" xmlns:vt="http://schemas.openxmlformats.org/officeDocument/2006/docPropsVTypes"/>
</file>