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Bangladesh</w:t>
      </w:r>
      <w:r>
        <w:t xml:space="preserve"> </w:t>
      </w:r>
      <w:r>
        <w:t xml:space="preserve">Dhaka</w:t>
      </w:r>
    </w:p>
    <w:bookmarkStart w:id="29" w:name="Xcb8fffe4e06facecd09d748d84c3c06e6f0a092"/>
    <w:p>
      <w:pPr>
        <w:pStyle w:val="Heading1"/>
      </w:pPr>
      <w:r>
        <w:t xml:space="preserve">Research Proposal: Building Climate-Resilient Communities Through Community-Led Urban Planning in Dhaka, Bangladesh</w:t>
      </w:r>
    </w:p>
    <w:bookmarkStart w:id="28" w:name="X90b331d8daa7fbc7a43e39fac0f3675c9b2100b"/>
    <w:p>
      <w:pPr>
        <w:pStyle w:val="Heading2"/>
      </w:pPr>
      <w:r>
        <w:t xml:space="preserve">Prepared by an Academic Researcher for Implementation in Bangladesh Dhaka</w:t>
      </w:r>
    </w:p>
    <w:p>
      <w:pPr>
        <w:pStyle w:val="FirstParagraph"/>
      </w:pPr>
      <w:r>
        <w:rPr>
          <w:bCs/>
          <w:b/>
        </w:rPr>
        <w:t xml:space="preserve">Submitted To:</w:t>
      </w:r>
      <w:r>
        <w:t xml:space="preserve"> </w:t>
      </w:r>
      <w:r>
        <w:t xml:space="preserve">Department of Urban Studies, University of Dhaka</w:t>
      </w:r>
      <w:r>
        <w:br/>
      </w:r>
      <w:r>
        <w:rPr>
          <w:bCs/>
          <w:b/>
        </w:rPr>
        <w:t xml:space="preserve">Date:</w:t>
      </w:r>
      <w:r>
        <w:t xml:space="preserve"> </w:t>
      </w:r>
      <w:r>
        <w:t xml:space="preserve">October 26, 2023</w:t>
      </w:r>
      <w:r>
        <w:br/>
      </w:r>
      <w:r>
        <w:rPr>
          <w:bCs/>
          <w:b/>
        </w:rPr>
        <w:t xml:space="preserve">Purpose:</w:t>
      </w:r>
      <w:r>
        <w:t xml:space="preserve"> </w:t>
      </w:r>
      <w:r>
        <w:t xml:space="preserve">This Research Proposal outlines a critical study addressing urban climate vulnerability in Dhaka, Bangladesh. As an Academic Researcher specializing in sustainable urban development, I propose this project to generate actionable insights for policymakers and communities facing escalating climate threats.</w:t>
      </w:r>
    </w:p>
    <w:bookmarkStart w:id="20" w:name="i.-introduction-and-context"/>
    <w:p>
      <w:pPr>
        <w:pStyle w:val="Heading3"/>
      </w:pPr>
      <w:r>
        <w:t xml:space="preserve">I. Introduction and Context</w:t>
      </w:r>
    </w:p>
    <w:p>
      <w:pPr>
        <w:pStyle w:val="FirstParagraph"/>
      </w:pPr>
      <w:r>
        <w:t xml:space="preserve">Dhaka, the capital of Bangladesh, is home to over 22 million people and represents one of the world's most rapidly urbanizing megacities. However, this explosive growth has been accompanied by severe environmental degradation, inadequate infrastructure, and extreme vulnerability to climate change impacts—including recurrent flooding, heatwaves, and riverbank erosion. The city's informal settlements (slums), inhabited by nearly 60% of Dhaka's population, face disproportionate risks due to substandard housing and lack of disaster preparedness. This Research Proposal directly addresses this urgent crisis through a community-centered academic inquiry led by an Academic Researcher with 8 years of field experience in South Asian urban resilience.</w:t>
      </w:r>
    </w:p>
    <w:bookmarkEnd w:id="20"/>
    <w:bookmarkStart w:id="21" w:name="ii.-problem-statement"/>
    <w:p>
      <w:pPr>
        <w:pStyle w:val="Heading3"/>
      </w:pPr>
      <w:r>
        <w:t xml:space="preserve">II. Problem Statement</w:t>
      </w:r>
    </w:p>
    <w:p>
      <w:pPr>
        <w:pStyle w:val="FirstParagraph"/>
      </w:pPr>
      <w:r>
        <w:t xml:space="preserve">Current urban planning approaches in Bangladesh Dhaka remain largely top-down and technocratic, failing to integrate local knowledge into climate adaptation strategies. Government initiatives often overlook the complex socio-economic realities of informal settlements, resulting in ineffective interventions that displace vulnerable communities rather than empower them. The absence of participatory frameworks means climate resilience efforts lack community ownership and long-term sustainability. As a dedicated Academic Researcher working in Bangladesh Dhaka, I observe that existing studies rarely document how marginalized groups co-create adaptation solutions—leaving policymakers without evidence-based models for equitable urban development.</w:t>
      </w:r>
    </w:p>
    <w:bookmarkEnd w:id="21"/>
    <w:bookmarkStart w:id="22" w:name="iii.-research-objectives-and-questions"/>
    <w:p>
      <w:pPr>
        <w:pStyle w:val="Heading3"/>
      </w:pPr>
      <w:r>
        <w:t xml:space="preserve">III. Research Objectives and Questions</w:t>
      </w:r>
    </w:p>
    <w:p>
      <w:pPr>
        <w:pStyle w:val="FirstParagraph"/>
      </w:pPr>
      <w:r>
        <w:t xml:space="preserve">This study proposes to answer the following critical questions through rigorous fieldwork in Dhaka's most vulnerable neighborhoods:</w:t>
      </w:r>
    </w:p>
    <w:p>
      <w:pPr>
        <w:numPr>
          <w:ilvl w:val="0"/>
          <w:numId w:val="1001"/>
        </w:numPr>
        <w:pStyle w:val="Compact"/>
      </w:pPr>
      <w:r>
        <w:t xml:space="preserve">How do residents of Dhaka's informal settlements currently perceive climate risks and adapt their daily lives?</w:t>
      </w:r>
    </w:p>
    <w:p>
      <w:pPr>
        <w:numPr>
          <w:ilvl w:val="0"/>
          <w:numId w:val="1001"/>
        </w:numPr>
        <w:pStyle w:val="Compact"/>
      </w:pPr>
      <w:r>
        <w:t xml:space="preserve">What community-led strategies exist for flood mitigation and heat stress reduction that could be scaled?</w:t>
      </w:r>
    </w:p>
    <w:p>
      <w:pPr>
        <w:numPr>
          <w:ilvl w:val="0"/>
          <w:numId w:val="1001"/>
        </w:numPr>
        <w:pStyle w:val="Compact"/>
      </w:pPr>
      <w:r>
        <w:t xml:space="preserve">How can urban planning processes in Bangladesh Dhaka be redesigned to center marginalized voices?</w:t>
      </w:r>
    </w:p>
    <w:p>
      <w:pPr>
        <w:pStyle w:val="FirstParagraph"/>
      </w:pPr>
      <w:r>
        <w:t xml:space="preserve">The primary objective is to develop a validated "Community Resilience Mapping Framework" that documents indigenous knowledge systems, identifies low-cost adaptation tactics, and provides a blueprint for participatory policy integration. As an Academic Researcher committed to transformative scholarship in Bangladesh Dhaka, this framework will directly inform the upcoming Dhaka City Climate Action Plan 2030.</w:t>
      </w:r>
    </w:p>
    <w:bookmarkEnd w:id="22"/>
    <w:bookmarkStart w:id="23" w:name="iv.-methodology-a-decolonial-approach"/>
    <w:p>
      <w:pPr>
        <w:pStyle w:val="Heading3"/>
      </w:pPr>
      <w:r>
        <w:t xml:space="preserve">IV. Methodology: A Decolonial Approach</w:t>
      </w:r>
    </w:p>
    <w:p>
      <w:pPr>
        <w:pStyle w:val="FirstParagraph"/>
      </w:pPr>
      <w:r>
        <w:t xml:space="preserve">This mixed-methods study employs a community-based participatory research (CBPR) approach tailored to Bangladesh's sociocultural context:</w:t>
      </w:r>
    </w:p>
    <w:p>
      <w:pPr>
        <w:numPr>
          <w:ilvl w:val="0"/>
          <w:numId w:val="1002"/>
        </w:numPr>
        <w:pStyle w:val="Compact"/>
      </w:pPr>
      <w:r>
        <w:rPr>
          <w:bCs/>
          <w:b/>
        </w:rPr>
        <w:t xml:space="preserve">Phase 1 (Months 1-3):</w:t>
      </w:r>
      <w:r>
        <w:t xml:space="preserve"> </w:t>
      </w:r>
      <w:r>
        <w:t xml:space="preserve">Ethnographic mapping of 5 key informal settlements in Dhaka (Keraniganj, Tongi, and Old Dhaka areas) through focus groups with women's collectives and youth networks. All data collection will be conducted by Bangladeshi research assistants trained in trauma-informed interviewing.</w:t>
      </w:r>
    </w:p>
    <w:p>
      <w:pPr>
        <w:numPr>
          <w:ilvl w:val="0"/>
          <w:numId w:val="1002"/>
        </w:numPr>
        <w:pStyle w:val="Compact"/>
      </w:pPr>
      <w:r>
        <w:rPr>
          <w:bCs/>
          <w:b/>
        </w:rPr>
        <w:t xml:space="preserve">Phase 2 (Months 4-6):</w:t>
      </w:r>
      <w:r>
        <w:t xml:space="preserve"> </w:t>
      </w:r>
      <w:r>
        <w:t xml:space="preserve">Co-design workshops where communities prototype low-cost adaptation solutions (e.g., rainwater harvesting systems using recycled materials, community early-warning networks).</w:t>
      </w:r>
    </w:p>
    <w:p>
      <w:pPr>
        <w:numPr>
          <w:ilvl w:val="0"/>
          <w:numId w:val="1002"/>
        </w:numPr>
        <w:pStyle w:val="Compact"/>
      </w:pPr>
      <w:r>
        <w:rPr>
          <w:bCs/>
          <w:b/>
        </w:rPr>
        <w:t xml:space="preserve">Phase 3 (Months 7-9):</w:t>
      </w:r>
      <w:r>
        <w:t xml:space="preserve"> </w:t>
      </w:r>
      <w:r>
        <w:t xml:space="preserve">Quantitative analysis of climate vulnerability indices combined with qualitative insights to develop the Resilience Mapping Framework.</w:t>
      </w:r>
    </w:p>
    <w:p>
      <w:pPr>
        <w:pStyle w:val="FirstParagraph"/>
      </w:pPr>
      <w:r>
        <w:t xml:space="preserve">This methodology rejects extractive research practices. As a Bangladeshi-origin Academic Researcher who has lived in Dhaka for 5 years, I ensure ethical protocols align with Bangladesh's National Ethics Guidelines for Social Science Research. All findings will be shared with communities through vernacular workshops before academic publication.</w:t>
      </w:r>
    </w:p>
    <w:bookmarkEnd w:id="23"/>
    <w:bookmarkStart w:id="24" w:name="v.-expected-outcomes-and-significance"/>
    <w:p>
      <w:pPr>
        <w:pStyle w:val="Heading3"/>
      </w:pPr>
      <w:r>
        <w:t xml:space="preserve">V. Expected Outcomes and Significance</w:t>
      </w:r>
    </w:p>
    <w:p>
      <w:pPr>
        <w:pStyle w:val="FirstParagraph"/>
      </w:pPr>
      <w:r>
        <w:t xml:space="preserve">Our Research Proposal anticipates three transformative outcomes:</w:t>
      </w:r>
    </w:p>
    <w:p>
      <w:pPr>
        <w:numPr>
          <w:ilvl w:val="0"/>
          <w:numId w:val="1003"/>
        </w:numPr>
        <w:pStyle w:val="Compact"/>
      </w:pPr>
      <w:r>
        <w:rPr>
          <w:bCs/>
          <w:b/>
        </w:rPr>
        <w:t xml:space="preserve">A Scalable Resilience Framework:</w:t>
      </w:r>
      <w:r>
        <w:t xml:space="preserve"> </w:t>
      </w:r>
      <w:r>
        <w:t xml:space="preserve">A publicly accessible digital tool mapping community adaptation strategies across Dhaka's 1,500+ informal settlements. This will be integrated into the city's GIS system with municipal support.</w:t>
      </w:r>
    </w:p>
    <w:p>
      <w:pPr>
        <w:numPr>
          <w:ilvl w:val="0"/>
          <w:numId w:val="1003"/>
        </w:numPr>
        <w:pStyle w:val="Compact"/>
      </w:pPr>
      <w:r>
        <w:rPr>
          <w:bCs/>
          <w:b/>
        </w:rPr>
        <w:t xml:space="preserve">Policymaker Engagement:</w:t>
      </w:r>
      <w:r>
        <w:t xml:space="preserve"> </w:t>
      </w:r>
      <w:r>
        <w:t xml:space="preserve">Direct recommendations for the Bangladesh Climate Change Trust and Dhaka North City Corporation to adopt co-design principles in urban renewal projects.</w:t>
      </w:r>
    </w:p>
    <w:p>
      <w:pPr>
        <w:numPr>
          <w:ilvl w:val="0"/>
          <w:numId w:val="1003"/>
        </w:numPr>
        <w:pStyle w:val="Compact"/>
      </w:pPr>
      <w:r>
        <w:rPr>
          <w:bCs/>
          <w:b/>
        </w:rPr>
        <w:t xml:space="preserve">Academic Contribution:</w:t>
      </w:r>
      <w:r>
        <w:t xml:space="preserve"> </w:t>
      </w:r>
      <w:r>
        <w:t xml:space="preserve">A peer-reviewed monograph on "Decolonizing Climate Resilience: Lessons from Dhaka's Informal Settlements" addressing a critical gap in global urban studies literature.</w:t>
      </w:r>
    </w:p>
    <w:p>
      <w:pPr>
        <w:pStyle w:val="FirstParagraph"/>
      </w:pPr>
      <w:r>
        <w:t xml:space="preserve">The significance extends beyond Dhaka. As climate migration intensifies across South Asia, this project provides a replicable model for cities like Karachi and Mumbai. For Bangladesh—a frontline climate nation—these insights are urgently needed to protect its most vulnerable citizens while advancing SDG 11 (Sustainable Cities).</w:t>
      </w:r>
    </w:p>
    <w:bookmarkEnd w:id="24"/>
    <w:bookmarkStart w:id="25" w:name="Xa79a1f1eeef3a56d59b51e4c3db8c12e880ed46"/>
    <w:p>
      <w:pPr>
        <w:pStyle w:val="Heading3"/>
      </w:pPr>
      <w:r>
        <w:t xml:space="preserve">VI. Implementation in Bangladesh Dhaka Context</w:t>
      </w:r>
    </w:p>
    <w:p>
      <w:pPr>
        <w:pStyle w:val="FirstParagraph"/>
      </w:pPr>
      <w:r>
        <w:t xml:space="preserve">This Research Proposal is uniquely positioned for successful execution in Bangladesh Dhaka due to three strategic advantages:</w:t>
      </w:r>
    </w:p>
    <w:p>
      <w:pPr>
        <w:numPr>
          <w:ilvl w:val="0"/>
          <w:numId w:val="1004"/>
        </w:numPr>
        <w:pStyle w:val="Compact"/>
      </w:pPr>
      <w:r>
        <w:rPr>
          <w:bCs/>
          <w:b/>
        </w:rPr>
        <w:t xml:space="preserve">Local Institutional Partnerships:</w:t>
      </w:r>
      <w:r>
        <w:t xml:space="preserve"> </w:t>
      </w:r>
      <w:r>
        <w:t xml:space="preserve">Memoranda of Understanding already secured with BRAC University's Urban Studies Center and the Dhaka Community Health Network (a grassroots organization operating in 200 slums).</w:t>
      </w:r>
    </w:p>
    <w:p>
      <w:pPr>
        <w:numPr>
          <w:ilvl w:val="0"/>
          <w:numId w:val="1004"/>
        </w:numPr>
        <w:pStyle w:val="Compact"/>
      </w:pPr>
      <w:r>
        <w:rPr>
          <w:bCs/>
          <w:b/>
        </w:rPr>
        <w:t xml:space="preserve">Cultural Competency:</w:t>
      </w:r>
      <w:r>
        <w:t xml:space="preserve"> </w:t>
      </w:r>
      <w:r>
        <w:t xml:space="preserve">The Academic Researcher team includes Bangladeshi scholars fluent in local dialects and deeply familiar with community dynamics. We will adhere to all cultural protocols during fieldwork.</w:t>
      </w:r>
    </w:p>
    <w:p>
      <w:pPr>
        <w:numPr>
          <w:ilvl w:val="0"/>
          <w:numId w:val="1004"/>
        </w:numPr>
        <w:pStyle w:val="Compact"/>
      </w:pPr>
      <w:r>
        <w:rPr>
          <w:bCs/>
          <w:b/>
        </w:rPr>
        <w:t xml:space="preserve">National Policy Alignment:</w:t>
      </w:r>
      <w:r>
        <w:t xml:space="preserve"> </w:t>
      </w:r>
      <w:r>
        <w:t xml:space="preserve">Direct alignment with Bangladesh's National Adaptation Plan (NAP) and Dhaka Metropolitan Development Plan 2050, ensuring immediate uptake of findings.</w:t>
      </w:r>
    </w:p>
    <w:p>
      <w:pPr>
        <w:pStyle w:val="FirstParagraph"/>
      </w:pPr>
      <w:r>
        <w:t xml:space="preserve">Crucially, this project avoids "research tourism" by committing 70% of fieldwork time to community capacity building—training 30 local youth as resilience data collectors who will continue monitoring after the project ends.</w:t>
      </w:r>
    </w:p>
    <w:bookmarkEnd w:id="25"/>
    <w:bookmarkStart w:id="26" w:name="vii.-conclusion"/>
    <w:p>
      <w:pPr>
        <w:pStyle w:val="Heading3"/>
      </w:pPr>
      <w:r>
        <w:t xml:space="preserve">VII. Conclusion</w:t>
      </w:r>
    </w:p>
    <w:p>
      <w:pPr>
        <w:pStyle w:val="FirstParagraph"/>
      </w:pPr>
      <w:r>
        <w:t xml:space="preserve">In the face of Dhaka's escalating climate emergency, this Research Proposal represents not just academic inquiry but an ethical imperative for equitable urban futures in Bangladesh. As an Academic Researcher deeply embedded in Bangladesh Dhaka's social fabric, I affirm that this project will deliver tangible benefits to communities while advancing global knowledge on climate justice. The proposed framework will empower Dhaka's most marginalized residents as active agents of their own resilience—transforming the city from a symbol of vulnerability into a model for sustainable urban living in the Global South.</w:t>
      </w:r>
    </w:p>
    <w:bookmarkEnd w:id="26"/>
    <w:bookmarkStart w:id="27" w:name="viii.-commitment-to-bangladesh"/>
    <w:p>
      <w:pPr>
        <w:pStyle w:val="Heading3"/>
      </w:pPr>
      <w:r>
        <w:t xml:space="preserve">VIII. Commitment to Bangladesh</w:t>
      </w:r>
    </w:p>
    <w:p>
      <w:pPr>
        <w:pStyle w:val="FirstParagraph"/>
      </w:pPr>
      <w:r>
        <w:t xml:space="preserve">This Research Proposal embodies my lifelong commitment to research that serves Bangladesh's development needs. I pledge to ensure all data ownership remains with Bangladeshi institutions, and that findings contribute directly to improving lives in Dhaka—where the human cost of inaction is measured in lost homes, livelihoods, and lives every monsoon season. The time for top-down climate planning is over; this project begins the necessary shift toward community-led resilience.</w:t>
      </w:r>
    </w:p>
    <w:p>
      <w:pPr>
        <w:pStyle w:val="BodyText"/>
      </w:pPr>
      <w:r>
        <w:rPr>
          <w:iCs/>
          <w:i/>
        </w:rPr>
        <w:t xml:space="preserve">"Research without community partnership is merely observation. True knowledge emerges when we listen to Dhaka's streets."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Resilience in Bangladesh Dhaka</dc:title>
  <dc:creator/>
  <dc:language>en</dc:language>
  <cp:keywords/>
  <dcterms:created xsi:type="dcterms:W3CDTF">2026-07-23T16:50:56Z</dcterms:created>
  <dcterms:modified xsi:type="dcterms:W3CDTF">2026-07-23T16:50:56Z</dcterms:modified>
</cp:coreProperties>
</file>

<file path=docProps/custom.xml><?xml version="1.0" encoding="utf-8"?>
<Properties xmlns="http://schemas.openxmlformats.org/officeDocument/2006/custom-properties" xmlns:vt="http://schemas.openxmlformats.org/officeDocument/2006/docPropsVTypes"/>
</file>