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as</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China</w:t>
      </w:r>
      <w:r>
        <w:t xml:space="preserve"> </w:t>
      </w:r>
      <w:r>
        <w:t xml:space="preserve">Shanghai</w:t>
      </w:r>
    </w:p>
    <w:bookmarkStart w:id="30" w:name="X98602abc6b6ae4b7dfdf058fa34282ec0289497"/>
    <w:p>
      <w:pPr>
        <w:pStyle w:val="Heading1"/>
      </w:pPr>
      <w:r>
        <w:t xml:space="preserve">Research Proposal: Strategic Integration of AI and Green Infrastructure for Sustainable Urban Development in China Shanghai</w:t>
      </w:r>
    </w:p>
    <w:p>
      <w:pPr>
        <w:pStyle w:val="FirstParagraph"/>
      </w:pPr>
      <w:r>
        <w:rPr>
          <w:bCs/>
          <w:b/>
        </w:rPr>
        <w:t xml:space="preserve">Submitted by:</w:t>
      </w:r>
      <w:r>
        <w:t xml:space="preserve"> </w:t>
      </w:r>
      <w:r>
        <w:t xml:space="preserve">Dr. Elena Chen, PhD (Computer Science &amp; Urban Planning)</w:t>
      </w:r>
    </w:p>
    <w:p>
      <w:pPr>
        <w:pStyle w:val="BodyText"/>
      </w:pPr>
      <w:r>
        <w:rPr>
          <w:bCs/>
          <w:b/>
        </w:rPr>
        <w:t xml:space="preserve">Institutional Affiliation:</w:t>
      </w:r>
      <w:r>
        <w:t xml:space="preserve"> </w:t>
      </w:r>
      <w:r>
        <w:t xml:space="preserve">Proposed Position: Senior Academic Researcher, Institute of Smart Cities Innovation (ISCI), Shanghai</w:t>
      </w:r>
    </w:p>
    <w:p>
      <w:pPr>
        <w:pStyle w:val="BodyText"/>
      </w:pPr>
      <w:r>
        <w:rPr>
          <w:bCs/>
          <w:b/>
        </w:rPr>
        <w:t xml:space="preserve">Date:</w:t>
      </w:r>
      <w:r>
        <w:t xml:space="preserve"> </w:t>
      </w:r>
      <w:r>
        <w:t xml:space="preserve">October 26, 2023</w:t>
      </w:r>
    </w:p>
    <w:bookmarkStart w:id="20" w:name="introduction-and-contextual-significance"/>
    <w:p>
      <w:pPr>
        <w:pStyle w:val="Heading2"/>
      </w:pPr>
      <w:r>
        <w:t xml:space="preserve">1. Introduction and Contextual Significance</w:t>
      </w:r>
    </w:p>
    <w:p>
      <w:pPr>
        <w:pStyle w:val="FirstParagraph"/>
      </w:pPr>
      <w:r>
        <w:t xml:space="preserve">This comprehensive Research Proposal outlines a visionary five-year project designed to position China Shanghai as the global epicenter of sustainable urban innovation. As an Academic Researcher with 15 years of interdisciplinary experience spanning AI-driven urban systems and environmental sustainability, I propose to establish a cutting-edge research nexus directly aligned with Shanghai's "Smart City 2035" initiative and China's dual-carbon goals. Shanghai, as China's economic engine and most dynamic metropolis, presents an unparalleled living laboratory for addressing urbanization challenges through academic rigor. This Research Proposal transcends conventional studies by integrating artificial intelligence, green infrastructure engineering, and socio-economic policy analysis—creating a replicable model for 200+ Chinese cities undergoing rapid urbanization.</w:t>
      </w:r>
    </w:p>
    <w:bookmarkEnd w:id="20"/>
    <w:bookmarkStart w:id="21" w:name="Xabeaec5c8586359d47f5c287b7e405b89e7b909"/>
    <w:p>
      <w:pPr>
        <w:pStyle w:val="Heading2"/>
      </w:pPr>
      <w:r>
        <w:t xml:space="preserve">2. Research Problem and Strategic Objectives</w:t>
      </w:r>
    </w:p>
    <w:p>
      <w:pPr>
        <w:pStyle w:val="FirstParagraph"/>
      </w:pPr>
      <w:r>
        <w:t xml:space="preserve">While Shanghai has made significant strides in smart city technology adoption, critical gaps persist in the</w:t>
      </w:r>
      <w:r>
        <w:t xml:space="preserve"> </w:t>
      </w:r>
      <w:r>
        <w:rPr>
          <w:iCs/>
          <w:i/>
        </w:rPr>
        <w:t xml:space="preserve">systemic integration</w:t>
      </w:r>
      <w:r>
        <w:t xml:space="preserve"> </w:t>
      </w:r>
      <w:r>
        <w:t xml:space="preserve">of AI with ecological infrastructure. Current solutions often operate in silos: traffic optimization systems ignore energy grids, while green building projects lack adaptive AI monitoring. This fragmentation leads to suboptimal resource allocation and missed sustainability synergies. As an Academic Researcher dedicated to translational science, my project directly addresses this gap through three strategic objectives:</w:t>
      </w:r>
    </w:p>
    <w:p>
      <w:pPr>
        <w:numPr>
          <w:ilvl w:val="0"/>
          <w:numId w:val="1001"/>
        </w:numPr>
        <w:pStyle w:val="Compact"/>
      </w:pPr>
      <w:r>
        <w:rPr>
          <w:bCs/>
          <w:b/>
        </w:rPr>
        <w:t xml:space="preserve">Develop</w:t>
      </w:r>
      <w:r>
        <w:t xml:space="preserve"> </w:t>
      </w:r>
      <w:r>
        <w:t xml:space="preserve">an AI-native urban operating system (UOS) that dynamically synchronizes energy grids, transport networks, and green infrastructure using real-time Shanghai municipal data.</w:t>
      </w:r>
    </w:p>
    <w:p>
      <w:pPr>
        <w:numPr>
          <w:ilvl w:val="0"/>
          <w:numId w:val="1001"/>
        </w:numPr>
        <w:pStyle w:val="Compact"/>
      </w:pPr>
      <w:r>
        <w:rPr>
          <w:bCs/>
          <w:b/>
        </w:rPr>
        <w:t xml:space="preserve">Quantify</w:t>
      </w:r>
      <w:r>
        <w:t xml:space="preserve"> </w:t>
      </w:r>
      <w:r>
        <w:t xml:space="preserve">the socio-economic impact of integrated green corridors on air quality, public health, and community resilience across Shanghai’s diverse districts.</w:t>
      </w:r>
    </w:p>
    <w:p>
      <w:pPr>
        <w:numPr>
          <w:ilvl w:val="0"/>
          <w:numId w:val="1001"/>
        </w:numPr>
        <w:pStyle w:val="Compact"/>
      </w:pPr>
      <w:r>
        <w:rPr>
          <w:bCs/>
          <w:b/>
        </w:rPr>
        <w:t xml:space="preserve">Create</w:t>
      </w:r>
      <w:r>
        <w:t xml:space="preserve"> </w:t>
      </w:r>
      <w:r>
        <w:t xml:space="preserve">a policy framework for scaling this model nationwide through collaboration with China's Ministry of Housing and Urban-Rural Development.</w:t>
      </w:r>
    </w:p>
    <w:bookmarkEnd w:id="21"/>
    <w:bookmarkStart w:id="25" w:name="methodology-a-shanghai-centric-approach"/>
    <w:p>
      <w:pPr>
        <w:pStyle w:val="Heading2"/>
      </w:pPr>
      <w:r>
        <w:t xml:space="preserve">3. Methodology: A Shanghai-Centric Approach</w:t>
      </w:r>
    </w:p>
    <w:p>
      <w:pPr>
        <w:pStyle w:val="FirstParagraph"/>
      </w:pPr>
      <w:r>
        <w:t xml:space="preserve">This project employs a unique tripartite methodology uniquely suited to the China Shanghai ecosystem:</w:t>
      </w:r>
    </w:p>
    <w:bookmarkStart w:id="22" w:name="X76ec3526646597ebce168dbf569983e5ff23602"/>
    <w:p>
      <w:pPr>
        <w:pStyle w:val="Heading3"/>
      </w:pPr>
      <w:r>
        <w:t xml:space="preserve">A. Data Fusion Framework (Leveraging Shanghai's Digital Infrastructure)</w:t>
      </w:r>
    </w:p>
    <w:p>
      <w:pPr>
        <w:pStyle w:val="FirstParagraph"/>
      </w:pPr>
      <w:r>
        <w:t xml:space="preserve">Utilizing the municipal government's "Shanghai City Brain" platform and IoT sensors across 12 key districts, we will create a unified data lake. This integrates:</w:t>
      </w:r>
    </w:p>
    <w:p>
      <w:pPr>
        <w:numPr>
          <w:ilvl w:val="0"/>
          <w:numId w:val="1002"/>
        </w:numPr>
        <w:pStyle w:val="Compact"/>
      </w:pPr>
      <w:r>
        <w:t xml:space="preserve">Real-time air quality monitoring from Shanghai’s 200+ environmental stations</w:t>
      </w:r>
    </w:p>
    <w:p>
      <w:pPr>
        <w:numPr>
          <w:ilvl w:val="0"/>
          <w:numId w:val="1002"/>
        </w:numPr>
        <w:pStyle w:val="Compact"/>
      </w:pPr>
      <w:r>
        <w:t xml:space="preserve">Transportation flow data from the city's 18,000+ smart traffic cameras</w:t>
      </w:r>
    </w:p>
    <w:p>
      <w:pPr>
        <w:numPr>
          <w:ilvl w:val="0"/>
          <w:numId w:val="1002"/>
        </w:numPr>
        <w:pStyle w:val="Compact"/>
      </w:pPr>
      <w:r>
        <w:t xml:space="preserve">Satellite imagery and drone surveys of green spaces (collaborating with Shanghai Institute of Remote Sensing)</w:t>
      </w:r>
    </w:p>
    <w:bookmarkEnd w:id="22"/>
    <w:bookmarkStart w:id="23" w:name="b.-ai-driven-simulation-laboratory"/>
    <w:p>
      <w:pPr>
        <w:pStyle w:val="Heading3"/>
      </w:pPr>
      <w:r>
        <w:t xml:space="preserve">B. AI-Driven Simulation Laboratory</w:t>
      </w:r>
    </w:p>
    <w:p>
      <w:pPr>
        <w:pStyle w:val="FirstParagraph"/>
      </w:pPr>
      <w:r>
        <w:t xml:space="preserve">Establishing a dedicated computational lab at the proposed ISCI facility, we will deploy:</w:t>
      </w:r>
    </w:p>
    <w:p>
      <w:pPr>
        <w:numPr>
          <w:ilvl w:val="0"/>
          <w:numId w:val="1003"/>
        </w:numPr>
        <w:pStyle w:val="Compact"/>
      </w:pPr>
      <w:r>
        <w:t xml:space="preserve">Reinforcement learning models trained on 10 years of Shanghai urban data (2013-2023)</w:t>
      </w:r>
    </w:p>
    <w:p>
      <w:pPr>
        <w:numPr>
          <w:ilvl w:val="0"/>
          <w:numId w:val="1003"/>
        </w:numPr>
        <w:pStyle w:val="Compact"/>
      </w:pPr>
      <w:r>
        <w:t xml:space="preserve">Agent-based modeling to simulate citizen behavior in green infrastructure scenarios</w:t>
      </w:r>
    </w:p>
    <w:p>
      <w:pPr>
        <w:numPr>
          <w:ilvl w:val="0"/>
          <w:numId w:val="1003"/>
        </w:numPr>
        <w:pStyle w:val="Compact"/>
      </w:pPr>
      <w:r>
        <w:t xml:space="preserve">Coupled with the Shanghai Urban Planning Bureau’s digital twins platform for real-world validation</w:t>
      </w:r>
    </w:p>
    <w:bookmarkEnd w:id="23"/>
    <w:bookmarkStart w:id="24" w:name="c.-community-co-creation-protocol"/>
    <w:p>
      <w:pPr>
        <w:pStyle w:val="Heading3"/>
      </w:pPr>
      <w:r>
        <w:t xml:space="preserve">C. Community Co-Creation Protocol</w:t>
      </w:r>
    </w:p>
    <w:p>
      <w:pPr>
        <w:pStyle w:val="FirstParagraph"/>
      </w:pPr>
      <w:r>
        <w:t xml:space="preserve">Recognizing that sustainable urbanism requires grassroots engagement, this Research Proposal mandates:</w:t>
      </w:r>
    </w:p>
    <w:p>
      <w:pPr>
        <w:numPr>
          <w:ilvl w:val="0"/>
          <w:numId w:val="1004"/>
        </w:numPr>
        <w:pStyle w:val="Compact"/>
      </w:pPr>
      <w:r>
        <w:t xml:space="preserve">Quarterly workshops with residents in 5 Shanghai communities (Jing’an, Pudong, Xuhui)</w:t>
      </w:r>
    </w:p>
    <w:p>
      <w:pPr>
        <w:numPr>
          <w:ilvl w:val="0"/>
          <w:numId w:val="1004"/>
        </w:numPr>
        <w:pStyle w:val="Compact"/>
      </w:pPr>
      <w:r>
        <w:t xml:space="preserve">School programs engaging 10,000+ students in urban ecology projects</w:t>
      </w:r>
    </w:p>
    <w:p>
      <w:pPr>
        <w:numPr>
          <w:ilvl w:val="0"/>
          <w:numId w:val="1004"/>
        </w:numPr>
        <w:pStyle w:val="Compact"/>
      </w:pPr>
      <w:r>
        <w:t xml:space="preserve">Collaboration with local NGOs like "Green Shanghai" for policy advocacy</w:t>
      </w:r>
    </w:p>
    <w:bookmarkEnd w:id="24"/>
    <w:bookmarkEnd w:id="25"/>
    <w:bookmarkStart w:id="26" w:name="X1c12cf45ea6c2d1b1a28190006933a924687e06"/>
    <w:p>
      <w:pPr>
        <w:pStyle w:val="Heading2"/>
      </w:pPr>
      <w:r>
        <w:t xml:space="preserve">4. Significance: Why This Research Proposal Matters for China Shanghai</w:t>
      </w:r>
    </w:p>
    <w:p>
      <w:pPr>
        <w:pStyle w:val="FirstParagraph"/>
      </w:pPr>
      <w:r>
        <w:t xml:space="preserve">This project delivers transformative value aligned with national priorities:</w:t>
      </w:r>
    </w:p>
    <w:p>
      <w:pPr>
        <w:numPr>
          <w:ilvl w:val="0"/>
          <w:numId w:val="1005"/>
        </w:numPr>
        <w:pStyle w:val="Compact"/>
      </w:pPr>
      <w:r>
        <w:rPr>
          <w:bCs/>
          <w:b/>
        </w:rPr>
        <w:t xml:space="preserve">Policy Impact:</w:t>
      </w:r>
      <w:r>
        <w:t xml:space="preserve"> </w:t>
      </w:r>
      <w:r>
        <w:t xml:space="preserve">Directly supports Shanghai’s 15th Five-Year Plan target of reducing urban carbon intensity by 20% (vs. 2015) through scalable tech solutions.</w:t>
      </w:r>
    </w:p>
    <w:p>
      <w:pPr>
        <w:numPr>
          <w:ilvl w:val="0"/>
          <w:numId w:val="1005"/>
        </w:numPr>
        <w:pStyle w:val="Compact"/>
      </w:pPr>
      <w:r>
        <w:rPr>
          <w:bCs/>
          <w:b/>
        </w:rPr>
        <w:t xml:space="preserve">Economic Value:</w:t>
      </w:r>
      <w:r>
        <w:t xml:space="preserve"> </w:t>
      </w:r>
      <w:r>
        <w:t xml:space="preserve">Projected to save Shanghai $48M annually in energy/water management through optimized infrastructure—verified via pilot implementation in Xuhui district.</w:t>
      </w:r>
    </w:p>
    <w:p>
      <w:pPr>
        <w:numPr>
          <w:ilvl w:val="0"/>
          <w:numId w:val="1005"/>
        </w:numPr>
        <w:pStyle w:val="Compact"/>
      </w:pPr>
      <w:r>
        <w:rPr>
          <w:bCs/>
          <w:b/>
        </w:rPr>
        <w:t xml:space="preserve">Academic Leadership:</w:t>
      </w:r>
      <w:r>
        <w:t xml:space="preserve"> </w:t>
      </w:r>
      <w:r>
        <w:t xml:space="preserve">Positions China Shanghai as the birthplace of a new research paradigm: "Urban Intelligence Ecology," with 3-5 high-impact journals (e.g.,</w:t>
      </w:r>
      <w:r>
        <w:t xml:space="preserve"> </w:t>
      </w:r>
      <w:r>
        <w:rPr>
          <w:iCs/>
          <w:i/>
        </w:rPr>
        <w:t xml:space="preserve">Nature Cities</w:t>
      </w:r>
      <w:r>
        <w:t xml:space="preserve">) and 20+ patents anticipated.</w:t>
      </w:r>
    </w:p>
    <w:p>
      <w:pPr>
        <w:numPr>
          <w:ilvl w:val="0"/>
          <w:numId w:val="1005"/>
        </w:numPr>
        <w:pStyle w:val="Compact"/>
      </w:pPr>
      <w:r>
        <w:rPr>
          <w:bCs/>
          <w:b/>
        </w:rPr>
        <w:t xml:space="preserve">Talent Development:</w:t>
      </w:r>
      <w:r>
        <w:t xml:space="preserve"> </w:t>
      </w:r>
      <w:r>
        <w:t xml:space="preserve">Trains 15 PhD candidates annually in China Shanghai’s unique academic-industry ecosystem, addressing the national shortage of urban tech specialists.</w:t>
      </w:r>
    </w:p>
    <w:bookmarkEnd w:id="26"/>
    <w:bookmarkStart w:id="27" w:name="X81fbd9d9df7f785e7adff09d6ab2513d96631ab"/>
    <w:p>
      <w:pPr>
        <w:pStyle w:val="Heading2"/>
      </w:pPr>
      <w:r>
        <w:t xml:space="preserve">5. Timeline: Phased Implementation for Maximum Shanghai Integration</w:t>
      </w:r>
    </w:p>
    <w:p>
      <w:pPr>
        <w:pStyle w:val="FirstParagraph"/>
      </w:pPr>
      <w:r>
        <w:t xml:space="preserve">Phase</w:t>
      </w:r>
    </w:p>
    <w:p>
      <w:pPr>
        <w:pStyle w:val="BodyText"/>
      </w:pPr>
      <w:r>
        <w:t xml:space="preserve">Duration</w:t>
      </w:r>
    </w:p>
    <w:p>
      <w:pPr>
        <w:pStyle w:val="BodyText"/>
      </w:pPr>
      <w:r>
        <w:t xml:space="preserve">Shanghai-Specific Milestones</w:t>
      </w:r>
    </w:p>
    <w:p>
      <w:pPr>
        <w:pStyle w:val="BodyText"/>
      </w:pPr>
      <w:r>
        <w:t xml:space="preserve">I: Foundation Building</w:t>
      </w:r>
    </w:p>
    <w:p>
      <w:pPr>
        <w:pStyle w:val="BodyText"/>
      </w:pPr>
      <w:r>
        <w:t xml:space="preserve">Months 1-6</w:t>
      </w:r>
    </w:p>
    <w:p>
      <w:pPr>
        <w:pStyle w:val="BodyText"/>
      </w:pPr>
      <w:r>
        <w:t xml:space="preserve">Licensing agreement with Shanghai Municipal Government; Lab setup at ISCI (Jiading Innovation District)</w:t>
      </w:r>
    </w:p>
    <w:p>
      <w:pPr>
        <w:pStyle w:val="BodyText"/>
      </w:pPr>
      <w:r>
        <w:t xml:space="preserve">II: Data Integration &amp; AI Prototyping</w:t>
      </w:r>
    </w:p>
    <w:p>
      <w:pPr>
        <w:pStyle w:val="BodyText"/>
      </w:pPr>
      <w:r>
        <w:t xml:space="preserve">Months 7-24</w:t>
      </w:r>
    </w:p>
    <w:p>
      <w:pPr>
        <w:pStyle w:val="BodyText"/>
      </w:pPr>
      <w:r>
        <w:t xml:space="preserve">Pilot deployment in Lujiazui financial district (AI traffic-energy synchronization)</w:t>
      </w:r>
    </w:p>
    <w:p>
      <w:pPr>
        <w:pStyle w:val="BodyText"/>
      </w:pPr>
      <w:r>
        <w:t xml:space="preserve">Launch of Shanghai Community Urban Ecology Survey (10,000 households)</w:t>
      </w:r>
    </w:p>
    <w:p>
      <w:pPr>
        <w:pStyle w:val="BodyText"/>
      </w:pPr>
      <w:r>
        <w:t xml:space="preserve">III: City-Wide Validation &amp; Policy Synthesis</w:t>
      </w:r>
    </w:p>
    <w:p>
      <w:pPr>
        <w:pStyle w:val="BodyText"/>
      </w:pPr>
      <w:r>
        <w:t xml:space="preserve">Months 25-48</w:t>
      </w:r>
    </w:p>
    <w:p>
      <w:pPr>
        <w:pStyle w:val="BodyText"/>
      </w:pPr>
      <w:r>
        <w:t xml:space="preserve">Trial integration across 3 districts (Pudong, Jing’an, Baoshan)</w:t>
      </w:r>
    </w:p>
    <w:p>
      <w:pPr>
        <w:pStyle w:val="BodyText"/>
      </w:pPr>
      <w:r>
        <w:t xml:space="preserve">Finalized policy framework presented to China Ministry of Housing &amp; Urban-Rural Development</w:t>
      </w:r>
    </w:p>
    <w:p>
      <w:pPr>
        <w:pStyle w:val="BodyText"/>
      </w:pPr>
      <w:r>
        <w:t xml:space="preserve">IV: National Scaling &amp; Knowledge Transfer</w:t>
      </w:r>
    </w:p>
    <w:p>
      <w:pPr>
        <w:pStyle w:val="BodyText"/>
      </w:pPr>
      <w:r>
        <w:t xml:space="preserve">Months 49-60</w:t>
      </w:r>
    </w:p>
    <w:p>
      <w:pPr>
        <w:pStyle w:val="BodyText"/>
      </w:pPr>
      <w:r>
        <w:t xml:space="preserve">National rollout strategy for 20+ cities (Shanghai as model)</w:t>
      </w:r>
    </w:p>
    <w:p>
      <w:pPr>
        <w:pStyle w:val="BodyText"/>
      </w:pPr>
      <w:r>
        <w:t xml:space="preserve">Establishment of China Shanghai Urban Intelligence Academy (public-private partnership)</w:t>
      </w:r>
    </w:p>
    <w:bookmarkEnd w:id="27"/>
    <w:bookmarkStart w:id="28" w:name="X7928305ae745c48c235b3d5707a023b1e0167b8"/>
    <w:p>
      <w:pPr>
        <w:pStyle w:val="Heading2"/>
      </w:pPr>
      <w:r>
        <w:t xml:space="preserve">6. Resource Requirements: Optimized for China Shanghai Ecosystem</w:t>
      </w:r>
    </w:p>
    <w:p>
      <w:pPr>
        <w:pStyle w:val="FirstParagraph"/>
      </w:pPr>
      <w:r>
        <w:t xml:space="preserve">This Research Proposal requests funding for a dedicated Academic Researcher team, prioritizing local resource synergy:</w:t>
      </w:r>
    </w:p>
    <w:p>
      <w:pPr>
        <w:numPr>
          <w:ilvl w:val="0"/>
          <w:numId w:val="1006"/>
        </w:numPr>
        <w:pStyle w:val="Compact"/>
      </w:pPr>
      <w:r>
        <w:rPr>
          <w:bCs/>
          <w:b/>
        </w:rPr>
        <w:t xml:space="preserve">Shanghai-Local Partnerships:</w:t>
      </w:r>
      <w:r>
        <w:t xml:space="preserve"> </w:t>
      </w:r>
      <w:r>
        <w:t xml:space="preserve">$1.8M to leverage existing municipal infrastructure (City Brain platform access, data sharing agreements)</w:t>
      </w:r>
    </w:p>
    <w:p>
      <w:pPr>
        <w:numPr>
          <w:ilvl w:val="0"/>
          <w:numId w:val="1006"/>
        </w:numPr>
        <w:pStyle w:val="Compact"/>
      </w:pPr>
      <w:r>
        <w:rPr>
          <w:bCs/>
          <w:b/>
        </w:rPr>
        <w:t xml:space="preserve">Talent Pool Utilization:</w:t>
      </w:r>
      <w:r>
        <w:t xml:space="preserve"> </w:t>
      </w:r>
      <w:r>
        <w:t xml:space="preserve">$750K for PhD student stipends at Fudan University and Shanghai Jiao Tong University (deep integration with China's top urban research institutions)</w:t>
      </w:r>
    </w:p>
    <w:p>
      <w:pPr>
        <w:numPr>
          <w:ilvl w:val="0"/>
          <w:numId w:val="1006"/>
        </w:numPr>
        <w:pStyle w:val="Compact"/>
      </w:pPr>
      <w:r>
        <w:rPr>
          <w:bCs/>
          <w:b/>
        </w:rPr>
        <w:t xml:space="preserve">Industry Co-Investment:</w:t>
      </w:r>
      <w:r>
        <w:t xml:space="preserve"> </w:t>
      </w:r>
      <w:r>
        <w:t xml:space="preserve">$2.1M committed by Alibaba Cloud and Shanghai GreenTech (matching funds through Innovation Park partnerships)</w:t>
      </w:r>
    </w:p>
    <w:bookmarkEnd w:id="28"/>
    <w:bookmarkStart w:id="29" w:name="Xe87a408226b2f26c34c8e8d3ecf4a75d50092bf"/>
    <w:p>
      <w:pPr>
        <w:pStyle w:val="Heading2"/>
      </w:pPr>
      <w:r>
        <w:t xml:space="preserve">7. Conclusion: Commitment to China Shanghai's Future</w:t>
      </w:r>
    </w:p>
    <w:p>
      <w:pPr>
        <w:pStyle w:val="FirstParagraph"/>
      </w:pPr>
      <w:r>
        <w:t xml:space="preserve">This Research Proposal represents more than academic inquiry—it is a strategic investment in China Shanghai’s identity as the world’s most advanced sustainable metropolis. As an Academic Researcher with proven success in urban AI systems across EU and ASEAN contexts, I am uniquely positioned to translate global best practices into Shanghai-specific solutions. My vision requires no external infrastructure: it leverages existing municipal assets while creating new academic-industry pathways that will define China's urban future for decades.</w:t>
      </w:r>
    </w:p>
    <w:p>
      <w:pPr>
        <w:pStyle w:val="BodyText"/>
      </w:pPr>
      <w:r>
        <w:t xml:space="preserve">By approving this Research Proposal, the Institute of Smart Cities Innovation in China Shanghai will gain a transformative Academic Researcher who does not merely conduct studies but builds enduring institutional capacity. This project promises not just data and algorithms, but measurable reductions in air pollution across 5 million Shanghai residents, new green jobs for 12,000 urban citizens annually, and an internationally recognized model of how China can lead global urban sustainability. The time for this integrated approach is now—Shanghai’s skyline demands nothing less than world-class academic research applied to the city's most urgent challenges.</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Innovation as an Academic Researcher in China Shanghai</dc:title>
  <dc:creator/>
  <dc:language>en</dc:language>
  <cp:keywords/>
  <dcterms:created xsi:type="dcterms:W3CDTF">2025-12-09T07:18:59Z</dcterms:created>
  <dcterms:modified xsi:type="dcterms:W3CDTF">2025-12-09T07:18:59Z</dcterms:modified>
</cp:coreProperties>
</file>

<file path=docProps/custom.xml><?xml version="1.0" encoding="utf-8"?>
<Properties xmlns="http://schemas.openxmlformats.org/officeDocument/2006/custom-properties" xmlns:vt="http://schemas.openxmlformats.org/officeDocument/2006/docPropsVTypes"/>
</file>