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at</w:t>
      </w:r>
      <w:r>
        <w:t xml:space="preserve"> </w:t>
      </w:r>
      <w:r>
        <w:t xml:space="preserve">Alexandria,</w:t>
      </w:r>
      <w:r>
        <w:t xml:space="preserve"> </w:t>
      </w:r>
      <w:r>
        <w:t xml:space="preserve">Egypt</w:t>
      </w:r>
    </w:p>
    <w:bookmarkStart w:id="29" w:name="X08b924d26bd4eef403b98d4ac2d52494f5d5c2c"/>
    <w:p>
      <w:pPr>
        <w:pStyle w:val="Heading1"/>
      </w:pPr>
      <w:r>
        <w:t xml:space="preserve">Research Proposal: Advancing Sustainable Urban Development Through Community-Centric Innovation in Egypt Alexandria</w:t>
      </w:r>
    </w:p>
    <w:bookmarkStart w:id="20" w:name="X6bd2b09018c8dac4ea5c23f94df6d6354be6136"/>
    <w:p>
      <w:pPr>
        <w:pStyle w:val="Heading2"/>
      </w:pPr>
      <w:r>
        <w:t xml:space="preserve">1. Introduction: Contextualizing Research in Egypt Alexandria</w:t>
      </w:r>
    </w:p>
    <w:p>
      <w:pPr>
        <w:pStyle w:val="FirstParagraph"/>
      </w:pPr>
      <w:r>
        <w:t xml:space="preserve">The city of Alexandria, Egypt, stands as a pivotal cultural and intellectual hub with a rich historical legacy that demands contemporary academic engagement. As an emerging metropolis facing rapid urbanization pressures while preserving its Mediterranean heritage, Alexandria presents an unparalleled landscape for transformative research. This Research Proposal outlines a comprehensive study designed to address critical sustainability challenges through the lens of community-driven innovation, positioning it as essential work for any dedicated Academic Researcher operating within Egypt Alexandria. The proposal directly responds to UNESCO's call for sustainable urban solutions in coastal cities and aligns with Egypt's Vision 2030 goals for inclusive development.</w:t>
      </w:r>
    </w:p>
    <w:bookmarkEnd w:id="20"/>
    <w:bookmarkStart w:id="21" w:name="Xf72c6d7d81909e10dff43b7feb90db29033ae9a"/>
    <w:p>
      <w:pPr>
        <w:pStyle w:val="Heading2"/>
      </w:pPr>
      <w:r>
        <w:t xml:space="preserve">2. Problem Statement: Gaps in Current Urban Research</w:t>
      </w:r>
    </w:p>
    <w:p>
      <w:pPr>
        <w:pStyle w:val="FirstParagraph"/>
      </w:pPr>
      <w:r>
        <w:t xml:space="preserve">Despite Alexandria's significance as Egypt's second-largest city, existing academic research often approaches urban challenges through top-down frameworks that overlook local community agency. Current studies primarily focus on infrastructure engineering or economic metrics, neglecting the socio-cultural fabric that defines Alexandria's neighborhoods. This gap is particularly acute in coastal resilience planning—where sea-level rise threatens historic districts like Qaitbay and Montazah—and in informal settlement upgrading initiatives across areas such as Shatby and Borg El Arab. As an Academic Researcher committed to contextually grounded scholarship, I assert that a truly impactful Research Proposal must center community voices rather than impose external solutions.</w:t>
      </w:r>
    </w:p>
    <w:bookmarkEnd w:id="21"/>
    <w:bookmarkStart w:id="22" w:name="research-objectives"/>
    <w:p>
      <w:pPr>
        <w:pStyle w:val="Heading2"/>
      </w:pPr>
      <w:r>
        <w:t xml:space="preserve">3. Research Objectives</w:t>
      </w:r>
    </w:p>
    <w:p>
      <w:pPr>
        <w:pStyle w:val="FirstParagraph"/>
      </w:pPr>
      <w:r>
        <w:t xml:space="preserve">This study will achieve three interconnected objectives:</w:t>
      </w:r>
    </w:p>
    <w:p>
      <w:pPr>
        <w:numPr>
          <w:ilvl w:val="0"/>
          <w:numId w:val="1001"/>
        </w:numPr>
        <w:pStyle w:val="Compact"/>
      </w:pPr>
      <w:r>
        <w:t xml:space="preserve">Document traditional knowledge systems related to coastal adaptation in Alexandria's historic quarters</w:t>
      </w:r>
    </w:p>
    <w:p>
      <w:pPr>
        <w:numPr>
          <w:ilvl w:val="0"/>
          <w:numId w:val="1001"/>
        </w:numPr>
        <w:pStyle w:val="Compact"/>
      </w:pPr>
      <w:r>
        <w:t xml:space="preserve">Develop a participatory framework for community-led urban resilience planning</w:t>
      </w:r>
    </w:p>
    <w:p>
      <w:pPr>
        <w:numPr>
          <w:ilvl w:val="0"/>
          <w:numId w:val="1001"/>
        </w:numPr>
        <w:pStyle w:val="Compact"/>
      </w:pPr>
      <w:r>
        <w:t xml:space="preserve">Create an open-access digital atlas mapping socio-ecological vulnerabilities across 15 key neighborhoods</w:t>
      </w:r>
    </w:p>
    <w:bookmarkEnd w:id="22"/>
    <w:bookmarkStart w:id="23" w:name="Xca8c5a4e7de72385049773782312205ce41f23f"/>
    <w:p>
      <w:pPr>
        <w:pStyle w:val="Heading2"/>
      </w:pPr>
      <w:r>
        <w:t xml:space="preserve">4. Methodology: Community-Centered Academic Approach</w:t>
      </w:r>
    </w:p>
    <w:p>
      <w:pPr>
        <w:pStyle w:val="FirstParagraph"/>
      </w:pPr>
      <w:r>
        <w:t xml:space="preserve">Employing a mixed-methods design, this Research Proposal integrates three phases:</w:t>
      </w:r>
    </w:p>
    <w:p>
      <w:pPr>
        <w:numPr>
          <w:ilvl w:val="0"/>
          <w:numId w:val="1002"/>
        </w:numPr>
        <w:pStyle w:val="Compact"/>
      </w:pPr>
      <w:r>
        <w:rPr>
          <w:bCs/>
          <w:b/>
        </w:rPr>
        <w:t xml:space="preserve">Phase 1 (Months 1-4): Ethnographic Documentation</w:t>
      </w:r>
      <w:r>
        <w:t xml:space="preserve"> </w:t>
      </w:r>
      <w:r>
        <w:t xml:space="preserve">– Collaborating with the Alexandria Cultural Heritage Society to record oral histories from elders in coastal communities, capturing traditional flood mitigation techniques that predate modern engineering.</w:t>
      </w:r>
    </w:p>
    <w:p>
      <w:pPr>
        <w:numPr>
          <w:ilvl w:val="0"/>
          <w:numId w:val="1002"/>
        </w:numPr>
        <w:pStyle w:val="Compact"/>
      </w:pPr>
      <w:r>
        <w:rPr>
          <w:bCs/>
          <w:b/>
        </w:rPr>
        <w:t xml:space="preserve">Phase 2 (Months 5-8): Co-Creation Workshops</w:t>
      </w:r>
      <w:r>
        <w:t xml:space="preserve"> </w:t>
      </w:r>
      <w:r>
        <w:t xml:space="preserve">– Facilitating participatory mapping sessions with neighborhood associations across five districts, training community members in basic GIS tools to identify vulnerability hotspots using local knowledge.</w:t>
      </w:r>
    </w:p>
    <w:p>
      <w:pPr>
        <w:numPr>
          <w:ilvl w:val="0"/>
          <w:numId w:val="1002"/>
        </w:numPr>
        <w:pStyle w:val="Compact"/>
      </w:pPr>
      <w:r>
        <w:rPr>
          <w:bCs/>
          <w:b/>
        </w:rPr>
        <w:t xml:space="preserve">Phase 3 (Months 9-12): Policy Integration</w:t>
      </w:r>
      <w:r>
        <w:t xml:space="preserve"> </w:t>
      </w:r>
      <w:r>
        <w:t xml:space="preserve">– Developing a pilot implementation roadmap with Alexandria's Urban Planning Department, ensuring academic findings directly inform municipal resilience strategies.</w:t>
      </w:r>
    </w:p>
    <w:bookmarkEnd w:id="23"/>
    <w:bookmarkStart w:id="24" w:name="X378d90f974f9f650cf0b7994c7a8d27374c78df"/>
    <w:p>
      <w:pPr>
        <w:pStyle w:val="Heading2"/>
      </w:pPr>
      <w:r>
        <w:t xml:space="preserve">5. Significance for Egypt Alexandria and the Academic Community</w:t>
      </w:r>
    </w:p>
    <w:p>
      <w:pPr>
        <w:pStyle w:val="FirstParagraph"/>
      </w:pPr>
      <w:r>
        <w:t xml:space="preserve">This project holds transformative potential for both scholarly discourse and practical urban governance in Egypt Alexandria. As an Academic Researcher, I will produce:</w:t>
      </w:r>
    </w:p>
    <w:p>
      <w:pPr>
        <w:numPr>
          <w:ilvl w:val="0"/>
          <w:numId w:val="1003"/>
        </w:numPr>
        <w:pStyle w:val="Compact"/>
      </w:pPr>
      <w:r>
        <w:t xml:space="preserve">A new theoretical framework bridging Mediterranean heritage studies with climate adaptation science</w:t>
      </w:r>
    </w:p>
    <w:p>
      <w:pPr>
        <w:numPr>
          <w:ilvl w:val="0"/>
          <w:numId w:val="1003"/>
        </w:numPr>
        <w:pStyle w:val="Compact"/>
      </w:pPr>
      <w:r>
        <w:t xml:space="preserve">Three community training modules adopted by Alexandria's Ministry of Social Solidarity</w:t>
      </w:r>
    </w:p>
    <w:p>
      <w:pPr>
        <w:numPr>
          <w:ilvl w:val="0"/>
          <w:numId w:val="1003"/>
        </w:numPr>
        <w:pStyle w:val="Compact"/>
      </w:pPr>
      <w:r>
        <w:t xml:space="preserve">A peer-reviewed journal special issue focused on Global South urban research methodologies</w:t>
      </w:r>
    </w:p>
    <w:p>
      <w:pPr>
        <w:pStyle w:val="FirstParagraph"/>
      </w:pPr>
      <w:r>
        <w:t xml:space="preserve">Crucially, this Research Proposal moves beyond conventional academic output by establishing the Alexandria Community Resilience Network—a sustainable platform where local residents co-manage environmental data. This directly addresses a critical need identified in Egypt's 2021 National Urban Policy, which emphasizes "community ownership" as central to successful implementation. The project will also generate employment opportunities for young Alexandrian researchers through its fieldwork component, fostering the next generation of Academic Researcher talent within the city itself.</w:t>
      </w:r>
    </w:p>
    <w:bookmarkEnd w:id="24"/>
    <w:bookmarkStart w:id="25" w:name="Xf5c54c363f13d3d0cc7182d981d3cd1cc0cda06"/>
    <w:p>
      <w:pPr>
        <w:pStyle w:val="Heading2"/>
      </w:pPr>
      <w:r>
        <w:t xml:space="preserve">6. Implementation Framework: Leveraging Alexandria's Unique Assets</w:t>
      </w:r>
    </w:p>
    <w:p>
      <w:pPr>
        <w:pStyle w:val="FirstParagraph"/>
      </w:pPr>
      <w:r>
        <w:t xml:space="preserve">Our research will strategically partner with Alexandria's institutional ecosystem:</w:t>
      </w:r>
    </w:p>
    <w:p>
      <w:pPr>
        <w:numPr>
          <w:ilvl w:val="0"/>
          <w:numId w:val="1004"/>
        </w:numPr>
        <w:pStyle w:val="Compact"/>
      </w:pPr>
      <w:r>
        <w:rPr>
          <w:bCs/>
          <w:b/>
        </w:rPr>
        <w:t xml:space="preserve">University of Alexandria:</w:t>
      </w:r>
      <w:r>
        <w:t xml:space="preserve"> </w:t>
      </w:r>
      <w:r>
        <w:t xml:space="preserve">Utilizing the Faculty of Architecture's coastal engineering lab for hydrological modeling</w:t>
      </w:r>
    </w:p>
    <w:p>
      <w:pPr>
        <w:numPr>
          <w:ilvl w:val="0"/>
          <w:numId w:val="1004"/>
        </w:numPr>
        <w:pStyle w:val="Compact"/>
      </w:pPr>
      <w:r>
        <w:rPr>
          <w:bCs/>
          <w:b/>
        </w:rPr>
        <w:t xml:space="preserve">Tahya Masr Foundation:</w:t>
      </w:r>
      <w:r>
        <w:t xml:space="preserve"> </w:t>
      </w:r>
      <w:r>
        <w:t xml:space="preserve">Accessing their community networks in informal settlements</w:t>
      </w:r>
    </w:p>
    <w:p>
      <w:pPr>
        <w:numPr>
          <w:ilvl w:val="0"/>
          <w:numId w:val="1004"/>
        </w:numPr>
        <w:pStyle w:val="Compact"/>
      </w:pPr>
      <w:r>
        <w:rPr>
          <w:bCs/>
          <w:b/>
        </w:rPr>
        <w:t xml:space="preserve">Alexandria Governorate Office:</w:t>
      </w:r>
      <w:r>
        <w:t xml:space="preserve"> </w:t>
      </w:r>
      <w:r>
        <w:t xml:space="preserve">Ensuring policy relevance through monthly technical committees</w:t>
      </w:r>
    </w:p>
    <w:p>
      <w:pPr>
        <w:pStyle w:val="FirstParagraph"/>
      </w:pPr>
      <w:r>
        <w:t xml:space="preserve">This local collaboration model—rooted in Egypt Alexandria's distinctive academic-urban relationship—is vital for research legitimacy. Unlike studies conducted by external teams, our approach prevents "parachute research" by embedding the Academic Researcher within the community ecosystem from day one. The methodology intentionally avoids Western-centric templates, instead drawing inspiration from Alexandria's own tradition of cosmopolitan scholarship as exemplified in the Library of Alexandria's modern revival.</w:t>
      </w:r>
    </w:p>
    <w:bookmarkEnd w:id="25"/>
    <w:bookmarkStart w:id="26" w:name="expected-outcomes-and-long-term-impact"/>
    <w:p>
      <w:pPr>
        <w:pStyle w:val="Heading2"/>
      </w:pPr>
      <w:r>
        <w:t xml:space="preserve">7. Expected Outcomes and Long-Term Impact</w:t>
      </w:r>
    </w:p>
    <w:p>
      <w:pPr>
        <w:pStyle w:val="FirstParagraph"/>
      </w:pPr>
      <w:r>
        <w:t xml:space="preserve">By year three, this Research Proposal anticipates:</w:t>
      </w:r>
    </w:p>
    <w:p>
      <w:pPr>
        <w:numPr>
          <w:ilvl w:val="0"/>
          <w:numId w:val="1005"/>
        </w:numPr>
        <w:pStyle w:val="Compact"/>
      </w:pPr>
      <w:r>
        <w:t xml:space="preserve">Publishing 4 high-impact papers in journals like 'Urban Studies' and 'Coastal Management'</w:t>
      </w:r>
    </w:p>
    <w:p>
      <w:pPr>
        <w:numPr>
          <w:ilvl w:val="0"/>
          <w:numId w:val="1005"/>
        </w:numPr>
        <w:pStyle w:val="Compact"/>
      </w:pPr>
      <w:r>
        <w:t xml:space="preserve">Influencing the Alexandria Master Plan 2030 through policy briefs co-developed with municipal stakeholders</w:t>
      </w:r>
    </w:p>
    <w:p>
      <w:pPr>
        <w:numPr>
          <w:ilvl w:val="0"/>
          <w:numId w:val="1005"/>
        </w:numPr>
        <w:pStyle w:val="Compact"/>
      </w:pPr>
      <w:r>
        <w:t xml:space="preserve">Training 15 local youth as community data collectors, creating sustainable research capacity</w:t>
      </w:r>
    </w:p>
    <w:p>
      <w:pPr>
        <w:pStyle w:val="FirstParagraph"/>
      </w:pPr>
      <w:r>
        <w:t xml:space="preserve">The ultimate legacy of this work will be measured not just in academic citations but in tangible community outcomes. Imagine a historic quarter where residents—using knowledge passed through generations—co-design flood barriers that preserve architectural heritage while enhancing safety. This embodies what an effective Academic Researcher must deliver: solutions that emerge from the ground up, resonating with Alexandria's unique identity as a city where ancient wisdom meets contemporary innovation.</w:t>
      </w:r>
    </w:p>
    <w:bookmarkEnd w:id="26"/>
    <w:bookmarkStart w:id="28" w:name="X06a6bc12f0d39be3752e0a5c1c67ad555ef185d"/>
    <w:p>
      <w:pPr>
        <w:pStyle w:val="Heading2"/>
      </w:pPr>
      <w:r>
        <w:t xml:space="preserve">8. Conclusion: A Call for Contextualized Scholarship</w:t>
      </w:r>
    </w:p>
    <w:p>
      <w:pPr>
        <w:pStyle w:val="FirstParagraph"/>
      </w:pPr>
      <w:r>
        <w:t xml:space="preserve">In conclusion, this Research Proposal represents more than academic inquiry—it is a commitment to scholarship that serves Egypt Alexandria with authenticity and impact. As an Academic Researcher deeply invested in the city's future, I recognize that meaningful research must transcend university walls to transform lived experience. By centering community agency and leveraging Alexandria's unparalleled cultural resources, this project will establish a new standard for urban research in Egypt. The outcomes promise not only scholarly contribution but measurable improvement in resilience for hundreds of thousands of Alexandrians—proving that when research is rooted in place, it becomes the most powerful engine for sustainable development. This initiative stands ready to be implemented immediately upon securing resources, ensuring Alexandria remains at the forefront of innovative urban scholarship within Egypt and the broader Mediterranean region.</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Academic Researcher Position at Alexandria, Egypt</dc:title>
  <dc:creator/>
  <cp:keywords/>
  <dcterms:created xsi:type="dcterms:W3CDTF">2026-07-23T21:19:33Z</dcterms:created>
  <dcterms:modified xsi:type="dcterms:W3CDTF">2026-07-23T21:19:33Z</dcterms:modified>
</cp:coreProperties>
</file>

<file path=docProps/custom.xml><?xml version="1.0" encoding="utf-8"?>
<Properties xmlns="http://schemas.openxmlformats.org/officeDocument/2006/custom-properties" xmlns:vt="http://schemas.openxmlformats.org/officeDocument/2006/docPropsVTypes"/>
</file>