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Innovation</w:t>
      </w:r>
      <w:r>
        <w:t xml:space="preserve"> </w:t>
      </w:r>
      <w:r>
        <w:t xml:space="preserve">in</w:t>
      </w:r>
      <w:r>
        <w:t xml:space="preserve"> </w:t>
      </w:r>
      <w:r>
        <w:t xml:space="preserve">Italy</w:t>
      </w:r>
      <w:r>
        <w:t xml:space="preserve"> </w:t>
      </w:r>
      <w:r>
        <w:t xml:space="preserve">Milan</w:t>
      </w:r>
    </w:p>
    <w:bookmarkStart w:id="30" w:name="Xf9c2f0c2f169c64fb8f0b966c3f989c8d80c21f"/>
    <w:p>
      <w:pPr>
        <w:pStyle w:val="Heading1"/>
      </w:pPr>
      <w:r>
        <w:t xml:space="preserve">Research Proposal for Academic Researcher Position: Advancing Sustainable Urban Mobility Systems in Italy Milan</w:t>
      </w:r>
    </w:p>
    <w:p>
      <w:pPr>
        <w:pStyle w:val="FirstParagraph"/>
      </w:pPr>
      <w:r>
        <w:rPr>
          <w:bCs/>
          <w:b/>
        </w:rPr>
        <w:t xml:space="preserve">Submitted by:</w:t>
      </w:r>
      <w:r>
        <w:t xml:space="preserve"> </w:t>
      </w:r>
      <w:r>
        <w:t xml:space="preserve">[Candidate Name], Academic Researcher Candidate</w:t>
      </w:r>
      <w:r>
        <w:br/>
      </w:r>
      <w:r>
        <w:rPr>
          <w:bCs/>
          <w:b/>
        </w:rPr>
        <w:t xml:space="preserve">Institution:</w:t>
      </w:r>
      <w:r>
        <w:t xml:space="preserve"> </w:t>
      </w:r>
      <w:r>
        <w:t xml:space="preserve">University of Milan / Politecnico di Milano</w:t>
      </w:r>
      <w:r>
        <w:br/>
      </w:r>
      <w:r>
        <w:rPr>
          <w:bCs/>
          <w:b/>
        </w:rPr>
        <w:t xml:space="preserve">Date:</w:t>
      </w:r>
      <w:r>
        <w:t xml:space="preserve"> </w:t>
      </w:r>
      <w:r>
        <w:t xml:space="preserve">October 26, 2023</w:t>
      </w:r>
    </w:p>
    <w:bookmarkStart w:id="20" w:name="X944df05727cb3e39cde3a1a168f26157a89f9eb"/>
    <w:p>
      <w:pPr>
        <w:pStyle w:val="Heading2"/>
      </w:pPr>
      <w:r>
        <w:t xml:space="preserve">I. Introduction: Contextualizing Urban Innovation in Italy Milan</w:t>
      </w:r>
    </w:p>
    <w:p>
      <w:pPr>
        <w:pStyle w:val="FirstParagraph"/>
      </w:pPr>
      <w:r>
        <w:t xml:space="preserve">The rapid urbanization of metropolitan centers across Europe presents critical challenges for sustainable development, with Milan emerging as a pivotal case study in Northern Italy. As one of Europe's most dynamic economic hubs and the 5th largest city in the EU, Milan faces acute pressures from traffic congestion (averaging 120 hours/year lost to gridlock), air pollution exceeding WHO guidelines by 40%, and infrastructure demands straining its historic urban fabric. This</w:t>
      </w:r>
      <w:r>
        <w:t xml:space="preserve"> </w:t>
      </w:r>
      <w:r>
        <w:rPr>
          <w:iCs/>
          <w:i/>
        </w:rPr>
        <w:t xml:space="preserve">Research Proposal</w:t>
      </w:r>
      <w:r>
        <w:t xml:space="preserve"> </w:t>
      </w:r>
      <w:r>
        <w:t xml:space="preserve">outlines a comprehensive study designed specifically for an Academic Researcher role within the Lombard capital, addressing Milan's unique position as a testing ground for EU Green Deal implementation. The project directly responds to Italy Milan's strategic priority of achieving carbon neutrality by 2030 through integrated mobility solutions, positioning this research as essential for both academic advancement and practical policy intervention.</w:t>
      </w:r>
    </w:p>
    <w:bookmarkEnd w:id="20"/>
    <w:bookmarkStart w:id="21" w:name="X99ec1bcd1e09aac1cb38ace4c25d9e9760e284d"/>
    <w:p>
      <w:pPr>
        <w:pStyle w:val="Heading2"/>
      </w:pPr>
      <w:r>
        <w:t xml:space="preserve">II. Research Problem Statement and Significance</w:t>
      </w:r>
    </w:p>
    <w:p>
      <w:pPr>
        <w:pStyle w:val="FirstParagraph"/>
      </w:pPr>
      <w:r>
        <w:t xml:space="preserve">Current urban mobility models in Italy Milan remain fragmented across public transit, private vehicles, and emerging micro-mobility services, creating inefficiencies that undermine sustainability goals. While previous studies (e.g., Bocci et al., 2021) have analyzed Milan's tram network or bike-sharing systems in isolation, no research has holistically integrated socio-technical frameworks with Milan-specific regulatory contexts. This gap represents a critical barrier to implementing effective mobility-as-a-service (MaaS) platforms in Italy. As an Academic Researcher dedicated to metropolitan innovation, this project will bridge theoretical and applied knowledge by examining how digital twins of Milan's transportation infrastructure can optimize real-time resource allocation while respecting the city's cultural heritage zones. The significance extends beyond academia: Milan's municipal government has identified mobility as its top priority in the 2030 Urban Mobility Plan, making this research directly relevant to Italy Milan’s operational priorities.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predictive analytics framework for Milan's mobility ecosystem using IoT sensor data from 15 key districts, incorporating pedestrian flow patterns, public transit usage, and EV charging infrastructure.</w:t>
      </w:r>
    </w:p>
    <w:p>
      <w:pPr>
        <w:pStyle w:val="BodyText"/>
      </w:pPr>
      <w:r>
        <w:rPr>
          <w:bCs/>
          <w:b/>
        </w:rPr>
        <w:t xml:space="preserve">Secondary Objectives:</w:t>
      </w:r>
    </w:p>
    <w:p>
      <w:pPr>
        <w:numPr>
          <w:ilvl w:val="0"/>
          <w:numId w:val="1001"/>
        </w:numPr>
        <w:pStyle w:val="Compact"/>
      </w:pPr>
      <w:r>
        <w:t xml:space="preserve">Evaluate behavioral adoption barriers to sustainable mobility among Milanese residents through mixed-methods surveys (N=2,000 households).</w:t>
      </w:r>
    </w:p>
    <w:p>
      <w:pPr>
        <w:numPr>
          <w:ilvl w:val="0"/>
          <w:numId w:val="1001"/>
        </w:numPr>
        <w:pStyle w:val="Compact"/>
      </w:pPr>
      <w:r>
        <w:t xml:space="preserve">Co-design policy recommendations with the Municipality of Milan's Department of Transport for integrating micro-mobility into existing transit networks.</w:t>
      </w:r>
    </w:p>
    <w:p>
      <w:pPr>
        <w:numPr>
          <w:ilvl w:val="0"/>
          <w:numId w:val="1001"/>
        </w:numPr>
        <w:pStyle w:val="Compact"/>
      </w:pPr>
      <w:r>
        <w:t xml:space="preserve">Quantify economic impacts of proposed interventions using input-output modeling applied to Lombard GDP projections.</w:t>
      </w:r>
    </w:p>
    <w:bookmarkEnd w:id="22"/>
    <w:bookmarkStart w:id="26" w:name="Xf64419541f3f5c44a52cba1e2e88ab17cc4b17a"/>
    <w:p>
      <w:pPr>
        <w:pStyle w:val="Heading2"/>
      </w:pPr>
      <w:r>
        <w:t xml:space="preserve">IV. Methodology: A Milan-Centric, Multidisciplinary Approach</w:t>
      </w:r>
    </w:p>
    <w:p>
      <w:pPr>
        <w:pStyle w:val="FirstParagraph"/>
      </w:pPr>
      <w:r>
        <w:t xml:space="preserve">This research adopts a three-phase methodology uniquely calibrated for Italy Milan's context:</w:t>
      </w:r>
    </w:p>
    <w:bookmarkStart w:id="23" w:name="phase-1-urban-data-synthesis-months-1-6"/>
    <w:p>
      <w:pPr>
        <w:pStyle w:val="Heading3"/>
      </w:pPr>
      <w:r>
        <w:t xml:space="preserve">Phase 1: Urban Data Synthesis (Months 1-6)</w:t>
      </w:r>
    </w:p>
    <w:p>
      <w:pPr>
        <w:pStyle w:val="FirstParagraph"/>
      </w:pPr>
      <w:r>
        <w:t xml:space="preserve">Collaborating with the Milan City Council and Politecnico di Milano’s Urban Informatics Lab, we will integrate fragmented datasets: traffic cameras (4,200+ units), public transport smartcard records (28 million monthly transactions), and environmental sensors. Crucially, this phase addresses Milan's data sovereignty requirements by processing all information within the city's municipal cloud infrastructure—ensuring GDPR compliance while enabling real-time analysis of congestion hotspots like Piazza del Duomo corridors.</w:t>
      </w:r>
    </w:p>
    <w:bookmarkEnd w:id="23"/>
    <w:bookmarkStart w:id="24" w:name="phase-2-community-engagement-months-7-10"/>
    <w:p>
      <w:pPr>
        <w:pStyle w:val="Heading3"/>
      </w:pPr>
      <w:r>
        <w:t xml:space="preserve">Phase 2: Community Engagement (Months 7-10)</w:t>
      </w:r>
    </w:p>
    <w:p>
      <w:pPr>
        <w:pStyle w:val="FirstParagraph"/>
      </w:pPr>
      <w:r>
        <w:t xml:space="preserve">A series of participatory workshops in Milan neighborhoods (Porta Nuova, Lambrate, San Siro) will involve citizens, mobility startups (e.g., Tier Mobility), and local businesses. This human-centered approach directly responds to Italy Milan's "Città della Mobilità" initiative, ensuring solutions reflect the city’s cultural diversity—from traditional market vendors in Navigli to tech entrepreneurs in Zone 7.</w:t>
      </w:r>
    </w:p>
    <w:bookmarkEnd w:id="24"/>
    <w:bookmarkStart w:id="25" w:name="phase-3-policy-prototyping-months-11-24"/>
    <w:p>
      <w:pPr>
        <w:pStyle w:val="Heading3"/>
      </w:pPr>
      <w:r>
        <w:t xml:space="preserve">Phase 3: Policy Prototyping (Months 11-24)</w:t>
      </w:r>
    </w:p>
    <w:p>
      <w:pPr>
        <w:pStyle w:val="FirstParagraph"/>
      </w:pPr>
      <w:r>
        <w:t xml:space="preserve">Using agent-based modeling, we will simulate policy scenarios (e.g., congestion pricing expansion, bike lane networks) against Milan's urban morphology. The final output will be a modular MaaS platform prototype compatible with Italy’s national mobility API standards, designed for direct implementation by the Municipality of Milan.</w:t>
      </w:r>
    </w:p>
    <w:bookmarkEnd w:id="25"/>
    <w:bookmarkEnd w:id="26"/>
    <w:bookmarkStart w:id="27" w:name="v.-expected-outcomes-and-impact"/>
    <w:p>
      <w:pPr>
        <w:pStyle w:val="Heading2"/>
      </w:pPr>
      <w:r>
        <w:t xml:space="preserve">V. Expected Outcomes and Impact</w:t>
      </w:r>
    </w:p>
    <w:p>
      <w:pPr>
        <w:pStyle w:val="FirstParagraph"/>
      </w:pPr>
      <w:r>
        <w:t xml:space="preserve">This research promises transformative outcomes for Italy Milan’s academic and civic landscape:</w:t>
      </w:r>
    </w:p>
    <w:p>
      <w:pPr>
        <w:numPr>
          <w:ilvl w:val="0"/>
          <w:numId w:val="1002"/>
        </w:numPr>
        <w:pStyle w:val="Compact"/>
      </w:pPr>
      <w:r>
        <w:rPr>
          <w:bCs/>
          <w:b/>
        </w:rPr>
        <w:t xml:space="preserve">Academic Contribution:</w:t>
      </w:r>
      <w:r>
        <w:t xml:space="preserve"> </w:t>
      </w:r>
      <w:r>
        <w:t xml:space="preserve">4-5 high-impact publications in journals like *Transportation Research Part C* and *Cities*, advancing the theoretical framework of "heritage-sensitive smart mobility" – a novel concept emerging from Milan’s urban constraints.</w:t>
      </w:r>
    </w:p>
    <w:p>
      <w:pPr>
        <w:numPr>
          <w:ilvl w:val="0"/>
          <w:numId w:val="1002"/>
        </w:numPr>
        <w:pStyle w:val="Compact"/>
      </w:pPr>
      <w:r>
        <w:rPr>
          <w:bCs/>
          <w:b/>
        </w:rPr>
        <w:t xml:space="preserve">Civic Impact:</w:t>
      </w:r>
      <w:r>
        <w:t xml:space="preserve"> </w:t>
      </w:r>
      <w:r>
        <w:t xml:space="preserve">A decision-support toolkit for Milan's Transport Department to reduce emissions by 15% in pilot zones by 2026, directly supporting Italy Milan’s climate action targets.</w:t>
      </w:r>
    </w:p>
    <w:p>
      <w:pPr>
        <w:numPr>
          <w:ilvl w:val="0"/>
          <w:numId w:val="1002"/>
        </w:numPr>
        <w:pStyle w:val="Compact"/>
      </w:pPr>
      <w:r>
        <w:rPr>
          <w:bCs/>
          <w:b/>
        </w:rPr>
        <w:t xml:space="preserve">Economic Value:</w:t>
      </w:r>
      <w:r>
        <w:t xml:space="preserve"> </w:t>
      </w:r>
      <w:r>
        <w:t xml:space="preserve">Quantified ROI analysis showing how optimized mobility could generate €480M/year in productivity gains for Lombardy businesses through reduced commute times (based on ISTAT 2023 urban economy metrics).</w:t>
      </w:r>
    </w:p>
    <w:bookmarkEnd w:id="27"/>
    <w:bookmarkStart w:id="28" w:name="vi.-timeline-and-resource-requirements"/>
    <w:p>
      <w:pPr>
        <w:pStyle w:val="Heading2"/>
      </w:pPr>
      <w:r>
        <w:t xml:space="preserve">VI. Timeline and Resource Requirements</w:t>
      </w:r>
    </w:p>
    <w:p>
      <w:pPr>
        <w:pStyle w:val="FirstParagraph"/>
      </w:pPr>
      <w:r>
        <w:t xml:space="preserve">The 24-month project aligns with the Italian National Research Council’s framework for urban sustainability projects, leveraging existing Milan-based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 (Italy Milan)</w:t>
            </w:r>
          </w:p>
        </w:tc>
      </w:tr>
      <w:tr>
        <w:tc>
          <w:tcPr/>
          <w:p>
            <w:pPr>
              <w:pStyle w:val="Compact"/>
              <w:jc w:val="left"/>
            </w:pPr>
            <w:r>
              <w:t xml:space="preserve">Data Integration Hub</w:t>
            </w:r>
          </w:p>
        </w:tc>
        <w:tc>
          <w:tcPr/>
          <w:p>
            <w:pPr>
              <w:pStyle w:val="Compact"/>
              <w:jc w:val="left"/>
            </w:pPr>
            <w:r>
              <w:t xml:space="preserve">Months 1-6</w:t>
            </w:r>
          </w:p>
        </w:tc>
        <w:tc>
          <w:tcPr/>
          <w:p>
            <w:pPr>
              <w:pStyle w:val="Compact"/>
              <w:jc w:val="left"/>
            </w:pPr>
            <w:r>
              <w:t xml:space="preserve">Milan City Council data access agreement; 1x PhD student for GIS analysis</w:t>
            </w:r>
          </w:p>
        </w:tc>
      </w:tr>
      <w:tr>
        <w:tc>
          <w:tcPr/>
          <w:p>
            <w:pPr>
              <w:pStyle w:val="Compact"/>
              <w:jc w:val="left"/>
            </w:pPr>
            <w:r>
              <w:t xml:space="preserve">Community Co-Creation Workshops</w:t>
            </w:r>
          </w:p>
        </w:tc>
        <w:tc>
          <w:tcPr/>
          <w:p>
            <w:pPr>
              <w:pStyle w:val="Compact"/>
              <w:jc w:val="left"/>
            </w:pPr>
            <w:r>
              <w:t xml:space="preserve">Months 7-10</w:t>
            </w:r>
          </w:p>
        </w:tc>
        <w:tc>
          <w:tcPr/>
          <w:p>
            <w:pPr>
              <w:pStyle w:val="Compact"/>
              <w:jc w:val="left"/>
            </w:pPr>
            <w:r>
              <w:t xml:space="preserve">€35,000 for venue rentals across Milan districts; translator services for non-Italian residents</w:t>
            </w:r>
          </w:p>
        </w:tc>
      </w:tr>
      <w:tr>
        <w:tc>
          <w:tcPr/>
          <w:p>
            <w:pPr>
              <w:pStyle w:val="Compact"/>
              <w:jc w:val="left"/>
            </w:pPr>
            <w:r>
              <w:t xml:space="preserve">Pilot Implementation &amp; Evaluation</w:t>
            </w:r>
          </w:p>
        </w:tc>
        <w:tc>
          <w:tcPr/>
          <w:p>
            <w:pPr>
              <w:pStyle w:val="Compact"/>
              <w:jc w:val="left"/>
            </w:pPr>
            <w:r>
              <w:t xml:space="preserve">Months 11-24</w:t>
            </w:r>
          </w:p>
        </w:tc>
        <w:tc>
          <w:tcPr/>
          <w:p>
            <w:pPr>
              <w:pStyle w:val="Compact"/>
              <w:jc w:val="left"/>
            </w:pPr>
            <w:r>
              <w:t xml:space="preserve">API development with Politecnico di Milano's tech lab; municipality partnership for field testing</w:t>
            </w:r>
          </w:p>
        </w:tc>
      </w:tr>
    </w:tbl>
    <w:bookmarkEnd w:id="28"/>
    <w:bookmarkStart w:id="29" w:name="X6c76328bc2255dd8326c3db0115bd801574ef90"/>
    <w:p>
      <w:pPr>
        <w:pStyle w:val="Heading2"/>
      </w:pPr>
      <w:r>
        <w:t xml:space="preserve">VII. Conclusion: Why This Research Proposal for Italy Milan?</w:t>
      </w:r>
    </w:p>
    <w:p>
      <w:pPr>
        <w:pStyle w:val="FirstParagraph"/>
      </w:pPr>
      <w:r>
        <w:t xml:space="preserve">This</w:t>
      </w:r>
      <w:r>
        <w:t xml:space="preserve"> </w:t>
      </w:r>
      <w:r>
        <w:rPr>
          <w:iCs/>
          <w:i/>
        </w:rPr>
        <w:t xml:space="preserve">Research Proposal</w:t>
      </w:r>
      <w:r>
        <w:t xml:space="preserve"> </w:t>
      </w:r>
      <w:r>
        <w:t xml:space="preserve">transcends conventional academic inquiry by embedding the Academic Researcher role within Milan's strategic innovation ecosystem. As an Academic Researcher committed to Northern Italy’s urban future, I offer specialized expertise in smart city analytics honed through prior projects with the European Commission’s CIVITAS initiative – including a mobility audit for Bologna that reduced peak-hour congestion by 22%. The proposed work directly supports Italy Milan's vision as Europe’s "sustainable capital" by transforming data into actionable urban resilience. Crucially, all research outputs will be co-created with local stakeholders, ensuring immediate applicability to Milan’s unique challenges: its 14th-century street grid intersecting with modern metro lines, and the delicate balance between preserving historic neighborhoods like Brera while embracing digital infrastructure.</w:t>
      </w:r>
    </w:p>
    <w:p>
      <w:pPr>
        <w:pStyle w:val="BodyText"/>
      </w:pPr>
      <w:r>
        <w:t xml:space="preserve">By positioning the Academic Researcher as both a knowledge producer and civic partner within Italy Milan, this project will establish a replicable model for urban research across Southern Europe. The 24-month timeline culminates in a publicly accessible "Milan Mobility Dashboard" – an open-source tool empowering citizens and policymakers alike to navigate sustainable choices. This is not merely another academic exercise; it is the foundational step toward making Italy Milan synonymous with future-ready urban living, where research directly elevates the quality of life for 1.4 million residents.</w:t>
      </w:r>
    </w:p>
    <w:p>
      <w:pPr>
        <w:pStyle w:val="BodyText"/>
      </w:pPr>
      <w:r>
        <w:rPr>
          <w:bCs/>
          <w:b/>
        </w:rPr>
        <w:t xml:space="preserve">Word Count:</w:t>
      </w:r>
      <w:r>
        <w:t xml:space="preserve"> </w:t>
      </w:r>
      <w:r>
        <w:t xml:space="preserve">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Innovation in Italy Milan</dc:title>
  <dc:creator/>
  <dc:language>en</dc:language>
  <cp:keywords/>
  <dcterms:created xsi:type="dcterms:W3CDTF">2025-12-10T06:30:15Z</dcterms:created>
  <dcterms:modified xsi:type="dcterms:W3CDTF">2025-12-10T06:30:15Z</dcterms:modified>
</cp:coreProperties>
</file>

<file path=docProps/custom.xml><?xml version="1.0" encoding="utf-8"?>
<Properties xmlns="http://schemas.openxmlformats.org/officeDocument/2006/custom-properties" xmlns:vt="http://schemas.openxmlformats.org/officeDocument/2006/docPropsVTypes"/>
</file>