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8" w:name="X38f46da0cefcc92d6c5c3ca12699fb2c1110ab6"/>
    <w:p>
      <w:pPr>
        <w:pStyle w:val="Heading1"/>
      </w:pPr>
      <w:r>
        <w:t xml:space="preserve">Research Proposal: Advancing Sustainable Urban Development in Morocco Casablanca</w:t>
      </w:r>
    </w:p>
    <w:p>
      <w:pPr>
        <w:pStyle w:val="FirstParagraph"/>
      </w:pPr>
      <w:r>
        <w:rPr>
          <w:bCs/>
          <w:b/>
        </w:rPr>
        <w:t xml:space="preserve">Prepared for:</w:t>
      </w:r>
      <w:r>
        <w:t xml:space="preserve"> </w:t>
      </w:r>
      <w:r>
        <w:t xml:space="preserve">Ministry of Higher Education, Scientific Research and Innovation (Morocco)</w:t>
      </w:r>
      <w:r>
        <w:br/>
      </w:r>
      <w:r>
        <w:rPr>
          <w:bCs/>
          <w:b/>
        </w:rPr>
        <w:t xml:space="preserve">Submitted by:</w:t>
      </w:r>
      <w:r>
        <w:t xml:space="preserve"> </w:t>
      </w:r>
      <w:r>
        <w:t xml:space="preserve">Dr. Amina Benmessaoud, Aspiring Academic Researcher</w:t>
      </w:r>
      <w:r>
        <w:br/>
      </w:r>
      <w:r>
        <w:rPr>
          <w:bCs/>
          <w:b/>
        </w:rPr>
        <w:t xml:space="preserve">Date:</w:t>
      </w:r>
      <w:r>
        <w:t xml:space="preserve"> </w:t>
      </w:r>
      <w:r>
        <w:t xml:space="preserve">October 26, 2023</w:t>
      </w:r>
    </w:p>
    <w:bookmarkStart w:id="20" w:name="X940a3c76bc66e7a5abc7ebf20989d6f6cf67409"/>
    <w:p>
      <w:pPr>
        <w:pStyle w:val="Heading2"/>
      </w:pPr>
      <w:r>
        <w:t xml:space="preserve">I. Introduction: The Imperative for Academic Research in Morocco Casablanca</w:t>
      </w:r>
    </w:p>
    <w:p>
      <w:pPr>
        <w:pStyle w:val="FirstParagraph"/>
      </w:pPr>
      <w:r>
        <w:t xml:space="preserve">As Morocco accelerates its National Development Plan (NDP) towards sustainable urbanization, the city of Casablanca—Africa's third-largest metropolis and economic engine—faces unprecedented challenges in balancing growth with environmental resilience. This</w:t>
      </w:r>
      <w:r>
        <w:t xml:space="preserve"> </w:t>
      </w:r>
      <w:r>
        <w:rPr>
          <w:bCs/>
          <w:b/>
        </w:rPr>
        <w:t xml:space="preserve">Research Proposal</w:t>
      </w:r>
      <w:r>
        <w:t xml:space="preserve"> </w:t>
      </w:r>
      <w:r>
        <w:t xml:space="preserve">outlines a critical study to address systemic gaps in urban sustainability frameworks, positioning an</w:t>
      </w:r>
      <w:r>
        <w:t xml:space="preserve"> </w:t>
      </w:r>
      <w:r>
        <w:rPr>
          <w:bCs/>
          <w:b/>
        </w:rPr>
        <w:t xml:space="preserve">Academic Researcher</w:t>
      </w:r>
      <w:r>
        <w:t xml:space="preserve"> </w:t>
      </w:r>
      <w:r>
        <w:t xml:space="preserve">as a catalyst for evidence-based policymaking within Morocco Casablanca. With 40% of Morocco's GDP generated in Casablanca, yet 65% of its residents living in informal settlements (World Bank, 2022), the urgency for context-specific research has never been greater. This proposal directly responds to Morocco's National Strategy for Green Growth (2019–2030) and the UN Sustainable Development Goals (SDGs), emphasizing that sustainable development in Morocco Casablanca cannot be achieved without rigorous academic inquiry.</w:t>
      </w:r>
    </w:p>
    <w:bookmarkEnd w:id="20"/>
    <w:bookmarkStart w:id="21" w:name="X000dbcb3e0e0698aae133a8b207b7cd0e4aa95a"/>
    <w:p>
      <w:pPr>
        <w:pStyle w:val="Heading2"/>
      </w:pPr>
      <w:r>
        <w:t xml:space="preserve">II. Problem Statement: Urban Sustainability Deficits in Casablanca</w:t>
      </w:r>
    </w:p>
    <w:p>
      <w:pPr>
        <w:pStyle w:val="FirstParagraph"/>
      </w:pPr>
      <w:r>
        <w:t xml:space="preserve">Current urban planning models in Morocco Casablanca remain largely reactive, prioritizing infrastructure expansion over ecological integration. Key deficits include: (1) Inadequate climate adaptation strategies for coastal flooding (affecting 30% of Casablanca's population), (2) Fragmented data on informal settlement energy consumption, and (3) Limited academic capacity to translate research into municipal action. This</w:t>
      </w:r>
      <w:r>
        <w:t xml:space="preserve"> </w:t>
      </w:r>
      <w:r>
        <w:rPr>
          <w:bCs/>
          <w:b/>
        </w:rPr>
        <w:t xml:space="preserve">Research Proposal</w:t>
      </w:r>
      <w:r>
        <w:t xml:space="preserve"> </w:t>
      </w:r>
      <w:r>
        <w:t xml:space="preserve">identifies these gaps as critical barriers to Morocco's vision of "Green Casablanca." Without targeted research, urban policies risk perpetuating vulnerability—evidenced by the 2021 floods that displaced 50,000 residents. As an</w:t>
      </w:r>
      <w:r>
        <w:t xml:space="preserve"> </w:t>
      </w:r>
      <w:r>
        <w:rPr>
          <w:bCs/>
          <w:b/>
        </w:rPr>
        <w:t xml:space="preserve">Academic Researcher</w:t>
      </w:r>
      <w:r>
        <w:t xml:space="preserve">, I commit to producing actionable insights that bridge academic rigor and municipal needs in Morocco Casablanca.</w:t>
      </w:r>
    </w:p>
    <w:bookmarkEnd w:id="21"/>
    <w:bookmarkStart w:id="22" w:name="iii.-research-objectives"/>
    <w:p>
      <w:pPr>
        <w:pStyle w:val="Heading2"/>
      </w:pPr>
      <w:r>
        <w:t xml:space="preserve">III. Research Objectives</w:t>
      </w:r>
    </w:p>
    <w:p>
      <w:pPr>
        <w:pStyle w:val="FirstParagraph"/>
      </w:pPr>
      <w:r>
        <w:t xml:space="preserve">This study will achieve three interconnected objectives:</w:t>
      </w:r>
    </w:p>
    <w:p>
      <w:pPr>
        <w:numPr>
          <w:ilvl w:val="0"/>
          <w:numId w:val="1001"/>
        </w:numPr>
        <w:pStyle w:val="Compact"/>
      </w:pPr>
      <w:r>
        <w:rPr>
          <w:bCs/>
          <w:b/>
        </w:rPr>
        <w:t xml:space="preserve">Quantify Climate Vulnerability:</w:t>
      </w:r>
      <w:r>
        <w:t xml:space="preserve"> </w:t>
      </w:r>
      <w:r>
        <w:t xml:space="preserve">Map flood risks across 15 districts of Casablanca using satellite imagery and ground-truthed sensor data to identify priority zones for infrastructure investment.</w:t>
      </w:r>
    </w:p>
    <w:p>
      <w:pPr>
        <w:numPr>
          <w:ilvl w:val="0"/>
          <w:numId w:val="1001"/>
        </w:numPr>
        <w:pStyle w:val="Compact"/>
      </w:pPr>
      <w:r>
        <w:rPr>
          <w:bCs/>
          <w:b/>
        </w:rPr>
        <w:t xml:space="preserve">Evaluate Informal Settlement Energy Systems:</w:t>
      </w:r>
      <w:r>
        <w:t xml:space="preserve"> </w:t>
      </w:r>
      <w:r>
        <w:t xml:space="preserve">Analyze energy access patterns in low-income neighborhoods (e.g., Sidi Moumen) through household surveys and AI-driven consumption modeling, proposing decentralized solar solutions.</w:t>
      </w:r>
    </w:p>
    <w:p>
      <w:pPr>
        <w:numPr>
          <w:ilvl w:val="0"/>
          <w:numId w:val="1001"/>
        </w:numPr>
        <w:pStyle w:val="Compact"/>
      </w:pPr>
      <w:r>
        <w:rPr>
          <w:bCs/>
          <w:b/>
        </w:rPr>
        <w:t xml:space="preserve">Develop a Policy Toolkit:</w:t>
      </w:r>
      <w:r>
        <w:t xml:space="preserve"> </w:t>
      </w:r>
      <w:r>
        <w:t xml:space="preserve">Co-create with Casablanca's Urban Development Agency (ADES) a scalable framework for integrating climate resilience into municipal master planning—specifically tailored to Morocco Casablanca's socio-economic context.</w:t>
      </w:r>
    </w:p>
    <w:bookmarkEnd w:id="22"/>
    <w:bookmarkStart w:id="23" w:name="Xe310a43e94a34a199e3ed000a35732ea8a3c7b6"/>
    <w:p>
      <w:pPr>
        <w:pStyle w:val="Heading2"/>
      </w:pPr>
      <w:r>
        <w:t xml:space="preserve">IV. Methodology: Context-Driven Academic Inquiry</w:t>
      </w:r>
    </w:p>
    <w:p>
      <w:pPr>
        <w:pStyle w:val="FirstParagraph"/>
      </w:pPr>
      <w:r>
        <w:t xml:space="preserve">This research employs a mixed-methods approach, ensuring cultural and geographic relevance to Morocco Casablanca:</w:t>
      </w:r>
    </w:p>
    <w:p>
      <w:pPr>
        <w:numPr>
          <w:ilvl w:val="0"/>
          <w:numId w:val="1002"/>
        </w:numPr>
        <w:pStyle w:val="Compact"/>
      </w:pPr>
      <w:r>
        <w:rPr>
          <w:bCs/>
          <w:b/>
        </w:rPr>
        <w:t xml:space="preserve">Phase 1 (Months 1–6):</w:t>
      </w:r>
      <w:r>
        <w:t xml:space="preserve"> </w:t>
      </w:r>
      <w:r>
        <w:t xml:space="preserve">Collaborative literature review with Hassan II University Casablanca, analyzing Morocco's urban policies since the 2008 National Housing Plan. This phase will establish baseline data on Casablanca's unique hydro-geological challenges.</w:t>
      </w:r>
    </w:p>
    <w:p>
      <w:pPr>
        <w:numPr>
          <w:ilvl w:val="0"/>
          <w:numId w:val="1002"/>
        </w:numPr>
        <w:pStyle w:val="Compact"/>
      </w:pPr>
      <w:r>
        <w:rPr>
          <w:bCs/>
          <w:b/>
        </w:rPr>
        <w:t xml:space="preserve">Phase 2 (Months 7–18):</w:t>
      </w:r>
      <w:r>
        <w:t xml:space="preserve"> </w:t>
      </w:r>
      <w:r>
        <w:t xml:space="preserve">Fieldwork across 5 Casablanca districts using participatory action research. Deploying IoT sensors in partnership with Morocco's National Institute for Statistics to monitor rainfall patterns, while training local community researchers—ensuring ethical data collection aligned with Moroccan cultural norms.</w:t>
      </w:r>
    </w:p>
    <w:p>
      <w:pPr>
        <w:numPr>
          <w:ilvl w:val="0"/>
          <w:numId w:val="1002"/>
        </w:numPr>
        <w:pStyle w:val="Compact"/>
      </w:pPr>
      <w:r>
        <w:rPr>
          <w:bCs/>
          <w:b/>
        </w:rPr>
        <w:t xml:space="preserve">Phase 3 (Months 19–24):</w:t>
      </w:r>
      <w:r>
        <w:t xml:space="preserve"> </w:t>
      </w:r>
      <w:r>
        <w:t xml:space="preserve">Policy simulation using agent-based modeling (ABM) to test interventions. Workshops with Casablanca's municipality will refine the toolkit, guaranteeing practical applicability in Morocco Casablanca's governance landscape.</w:t>
      </w:r>
    </w:p>
    <w:p>
      <w:pPr>
        <w:pStyle w:val="FirstParagraph"/>
      </w:pPr>
      <w:r>
        <w:t xml:space="preserve">All methodology adheres to Moroccan research ethics protocols and UNESCO’s Guidelines for Ethical Research in Developing Contexts, emphasizing community ownership—a hallmark of effective</w:t>
      </w:r>
      <w:r>
        <w:t xml:space="preserve"> </w:t>
      </w:r>
      <w:r>
        <w:rPr>
          <w:bCs/>
          <w:b/>
        </w:rPr>
        <w:t xml:space="preserve">Academic Researcher</w:t>
      </w:r>
      <w:r>
        <w:t xml:space="preserve"> </w:t>
      </w:r>
      <w:r>
        <w:t xml:space="preserve">engagement in Morocco Casablanca.</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outcomes:</w:t>
      </w:r>
    </w:p>
    <w:p>
      <w:pPr>
        <w:numPr>
          <w:ilvl w:val="0"/>
          <w:numId w:val="1003"/>
        </w:numPr>
        <w:pStyle w:val="Compact"/>
      </w:pPr>
      <w:r>
        <w:rPr>
          <w:iCs/>
          <w:i/>
        </w:rPr>
        <w:t xml:space="preserve">A Climate Resilience Atlas for Casablanca</w:t>
      </w:r>
      <w:r>
        <w:t xml:space="preserve">: A publicly accessible digital map identifying high-risk zones, directly supporting Morocco's 2030 climate adaptation targets.</w:t>
      </w:r>
    </w:p>
    <w:p>
      <w:pPr>
        <w:numPr>
          <w:ilvl w:val="0"/>
          <w:numId w:val="1003"/>
        </w:numPr>
        <w:pStyle w:val="Compact"/>
      </w:pPr>
      <w:r>
        <w:rPr>
          <w:iCs/>
          <w:i/>
        </w:rPr>
        <w:t xml:space="preserve">Sustainable Energy Blueprint for Informal Settlements</w:t>
      </w:r>
      <w:r>
        <w:t xml:space="preserve">: A cost-effective model for solar microgrids, potentially reducing energy poverty in 50,000 households within five years—aligning with Morocco's renewable energy ambitions (20% by 2030).</w:t>
      </w:r>
    </w:p>
    <w:p>
      <w:pPr>
        <w:numPr>
          <w:ilvl w:val="0"/>
          <w:numId w:val="1003"/>
        </w:numPr>
        <w:pStyle w:val="Compact"/>
      </w:pPr>
      <w:r>
        <w:rPr>
          <w:iCs/>
          <w:i/>
        </w:rPr>
        <w:t xml:space="preserve">Policy Adoption Framework</w:t>
      </w:r>
      <w:r>
        <w:t xml:space="preserve">: A municipal toolkit proven through Casablanca pilot sites, designed for replication across Moroccan cities. Crucially, this framework will prioritize gender-inclusive urban planning—a national priority under Morocco's National Strategy for Women's Empowerment.</w:t>
      </w:r>
    </w:p>
    <w:p>
      <w:pPr>
        <w:pStyle w:val="FirstParagraph"/>
      </w:pPr>
      <w:r>
        <w:t xml:space="preserve">The significance extends beyond academia: By embedding research within Morocco Casablanca's governance ecosystem, this project ensures knowledge transfer directly to policymakers. As an</w:t>
      </w:r>
      <w:r>
        <w:t xml:space="preserve"> </w:t>
      </w:r>
      <w:r>
        <w:rPr>
          <w:bCs/>
          <w:b/>
        </w:rPr>
        <w:t xml:space="preserve">Academic Researcher</w:t>
      </w:r>
      <w:r>
        <w:t xml:space="preserve">, I will train 15 local researchers from Moroccan universities, building long-term capacity that transcends this single study.</w:t>
      </w:r>
    </w:p>
    <w:bookmarkEnd w:id="24"/>
    <w:bookmarkStart w:id="25" w:name="Xcad16a8d2b0cff6c8327a56c7686caf9edb94b1"/>
    <w:p>
      <w:pPr>
        <w:pStyle w:val="Heading2"/>
      </w:pPr>
      <w:r>
        <w:t xml:space="preserve">VI. Institutional Synergy: Leveraging Morocco Casablanca's Academic Ecosystem</w:t>
      </w:r>
    </w:p>
    <w:p>
      <w:pPr>
        <w:pStyle w:val="FirstParagraph"/>
      </w:pPr>
      <w:r>
        <w:t xml:space="preserve">This research is deeply anchored in Morocco Casablanca's academic infrastructure. Key partnerships include:</w:t>
      </w:r>
    </w:p>
    <w:p>
      <w:pPr>
        <w:numPr>
          <w:ilvl w:val="0"/>
          <w:numId w:val="1004"/>
        </w:numPr>
        <w:pStyle w:val="Compact"/>
      </w:pPr>
      <w:r>
        <w:rPr>
          <w:bCs/>
          <w:b/>
        </w:rPr>
        <w:t xml:space="preserve">Hassan II University of Casablanca:</w:t>
      </w:r>
      <w:r>
        <w:t xml:space="preserve"> </w:t>
      </w:r>
      <w:r>
        <w:t xml:space="preserve">Providing fieldwork access, GIS facilities, and co-supervision by Dr. Khalid El Mekki (Director of Urban Studies).</w:t>
      </w:r>
    </w:p>
    <w:p>
      <w:pPr>
        <w:numPr>
          <w:ilvl w:val="0"/>
          <w:numId w:val="1004"/>
        </w:numPr>
        <w:pStyle w:val="Compact"/>
      </w:pPr>
      <w:r>
        <w:rPr>
          <w:bCs/>
          <w:b/>
        </w:rPr>
        <w:t xml:space="preserve">Casablanca Urban Development Agency (ADES):</w:t>
      </w:r>
      <w:r>
        <w:t xml:space="preserve"> </w:t>
      </w:r>
      <w:r>
        <w:t xml:space="preserve">Granting real-time municipal data and co-hosting policy workshops.</w:t>
      </w:r>
    </w:p>
    <w:p>
      <w:pPr>
        <w:numPr>
          <w:ilvl w:val="0"/>
          <w:numId w:val="1004"/>
        </w:numPr>
        <w:pStyle w:val="Compact"/>
      </w:pPr>
      <w:r>
        <w:rPr>
          <w:bCs/>
          <w:b/>
        </w:rPr>
        <w:t xml:space="preserve">Moroccan National Center for Scientific Research (CNRS):</w:t>
      </w:r>
      <w:r>
        <w:t xml:space="preserve"> </w:t>
      </w:r>
      <w:r>
        <w:t xml:space="preserve">Contributing climate modeling expertise under Morocco's National Research Strategy.</w:t>
      </w:r>
    </w:p>
    <w:p>
      <w:pPr>
        <w:pStyle w:val="FirstParagraph"/>
      </w:pPr>
      <w:r>
        <w:t xml:space="preserve">This collaboration exemplifies how an</w:t>
      </w:r>
      <w:r>
        <w:t xml:space="preserve"> </w:t>
      </w:r>
      <w:r>
        <w:rPr>
          <w:bCs/>
          <w:b/>
        </w:rPr>
        <w:t xml:space="preserve">Academic Researcher</w:t>
      </w:r>
      <w:r>
        <w:t xml:space="preserve"> </w:t>
      </w:r>
      <w:r>
        <w:t xml:space="preserve">in Morocco Casablanca can catalyze multi-stakeholder innovation—moving beyond siloed academic work to create tangible urban impact.</w:t>
      </w:r>
    </w:p>
    <w:bookmarkEnd w:id="25"/>
    <w:bookmarkStart w:id="26" w:name="vii.-timeline-and-resource-mobilization"/>
    <w:p>
      <w:pPr>
        <w:pStyle w:val="Heading2"/>
      </w:pPr>
      <w:r>
        <w:t xml:space="preserve">VII. Timeline and Resource Mobilization</w:t>
      </w:r>
    </w:p>
    <w:p>
      <w:pPr>
        <w:pStyle w:val="FirstParagraph"/>
      </w:pPr>
      <w:r>
        <w:t xml:space="preserve">A 24-month timeline ensures phased delivery:</w:t>
      </w:r>
    </w:p>
    <w:p>
      <w:pPr>
        <w:pStyle w:val="BodyText"/>
      </w:pPr>
      <w:r>
        <w:t xml:space="preserve">Phase</w:t>
      </w:r>
    </w:p>
    <w:p>
      <w:pPr>
        <w:pStyle w:val="BodyText"/>
      </w:pPr>
      <w:r>
        <w:t xml:space="preserve">Key Activities</w:t>
      </w:r>
    </w:p>
    <w:p>
      <w:pPr>
        <w:pStyle w:val="BodyText"/>
      </w:pPr>
      <w:r>
        <w:t xml:space="preserve">Deliverables</w:t>
      </w:r>
    </w:p>
    <w:p>
      <w:pPr>
        <w:pStyle w:val="BodyText"/>
      </w:pPr>
      <w:r>
        <w:t xml:space="preserve">Months 1–6</w:t>
      </w:r>
    </w:p>
    <w:p>
      <w:pPr>
        <w:pStyle w:val="BodyText"/>
      </w:pPr>
      <w:r>
        <w:t xml:space="preserve">Literature synthesis; Partner onboarding; Ethics approval.</w:t>
      </w:r>
    </w:p>
    <w:p>
      <w:pPr>
        <w:pStyle w:val="BodyText"/>
      </w:pPr>
      <w:r>
        <w:t xml:space="preserve">Baseline report + Institutional MOUs.</w:t>
      </w:r>
    </w:p>
    <w:p>
      <w:pPr>
        <w:pStyle w:val="BodyText"/>
      </w:pPr>
      <w:r>
        <w:t xml:space="preserve">Months 7–18</w:t>
      </w:r>
    </w:p>
    <w:p>
      <w:pPr>
        <w:pStyle w:val="BodyText"/>
      </w:pPr>
      <w:r>
        <w:t xml:space="preserve">Data collection; Community workshops; Sensor deployment.</w:t>
      </w:r>
    </w:p>
    <w:p>
      <w:pPr>
        <w:pStyle w:val="BodyText"/>
      </w:pPr>
      <w:r>
        <w:t xml:space="preserve">Draft resilience atlas + energy assessment report.</w:t>
      </w:r>
    </w:p>
    <w:p>
      <w:pPr>
        <w:pStyle w:val="BodyText"/>
      </w:pPr>
      <w:r>
        <w:t xml:space="preserve">Months 19–24Policy simulation; Municipal validation sessions; Toolkit finalization.</w:t>
      </w:r>
    </w:p>
    <w:bookmarkEnd w:id="26"/>
    <w:bookmarkStart w:id="27" w:name="X12d7c33bc84cdb0c05e432f85a7432ba5871b94"/>
    <w:p>
      <w:pPr>
        <w:pStyle w:val="Heading2"/>
      </w:pPr>
      <w:r>
        <w:t xml:space="preserve">VIII. Conclusion: The Academic Researcher as Urban Change Agent</w:t>
      </w:r>
    </w:p>
    <w:p>
      <w:pPr>
        <w:pStyle w:val="FirstParagraph"/>
      </w:pPr>
      <w:r>
        <w:t xml:space="preserve">Morocco Casablanca stands at an inflection point—where academic excellence must directly serve urban transformation. This</w:t>
      </w:r>
      <w:r>
        <w:t xml:space="preserve"> </w:t>
      </w:r>
      <w:r>
        <w:rPr>
          <w:bCs/>
          <w:b/>
        </w:rPr>
        <w:t xml:space="preserve">Research Proposal</w:t>
      </w:r>
      <w:r>
        <w:t xml:space="preserve"> </w:t>
      </w:r>
      <w:r>
        <w:t xml:space="preserve">positions the</w:t>
      </w:r>
      <w:r>
        <w:t xml:space="preserve"> </w:t>
      </w:r>
      <w:r>
        <w:rPr>
          <w:bCs/>
          <w:b/>
        </w:rPr>
        <w:t xml:space="preserve">Academic Researcher</w:t>
      </w:r>
      <w:r>
        <w:t xml:space="preserve"> </w:t>
      </w:r>
      <w:r>
        <w:t xml:space="preserve">not as a detached scholar, but as an embedded agent of change within Morocco's most dynamic city. By centering Moroccan context, local partnerships, and actionable outcomes, this study will deliver measurable progress toward resilient urban futures. As Morocco advances its Vision 2030 goals, research must move from theoretical discourse to on-the-ground innovation in places like Casablanca—where every street corner holds the potential for sustainable renewal. I am prepared to dedicate my expertise as an</w:t>
      </w:r>
      <w:r>
        <w:t xml:space="preserve"> </w:t>
      </w:r>
      <w:r>
        <w:rPr>
          <w:bCs/>
          <w:b/>
        </w:rPr>
        <w:t xml:space="preserve">Academic Researcher</w:t>
      </w:r>
      <w:r>
        <w:t xml:space="preserve"> </w:t>
      </w:r>
      <w:r>
        <w:t xml:space="preserve">to ensuring this vision becomes reality, proving that academic rigor and urban prosperity are inseparable in Morocco Casablanca.</w:t>
      </w:r>
    </w:p>
    <w:p>
      <w:pPr>
        <w:pStyle w:val="BodyText"/>
      </w:pPr>
      <w:r>
        <w:rPr>
          <w:iCs/>
          <w:i/>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in Morocco Casablanca</dc:title>
  <dc:creator/>
  <dc:language>en</dc:language>
  <cp:keywords/>
  <dcterms:created xsi:type="dcterms:W3CDTF">2026-07-23T15:14:51Z</dcterms:created>
  <dcterms:modified xsi:type="dcterms:W3CDTF">2026-07-23T15:14:51Z</dcterms:modified>
</cp:coreProperties>
</file>

<file path=docProps/custom.xml><?xml version="1.0" encoding="utf-8"?>
<Properties xmlns="http://schemas.openxmlformats.org/officeDocument/2006/custom-properties" xmlns:vt="http://schemas.openxmlformats.org/officeDocument/2006/docPropsVTypes"/>
</file>