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Pakistan</w:t>
      </w:r>
      <w:r>
        <w:t xml:space="preserve"> </w:t>
      </w:r>
      <w:r>
        <w:t xml:space="preserve">Karachi</w:t>
      </w:r>
    </w:p>
    <w:bookmarkStart w:id="30" w:name="Xa4515f91c607659e47411cfd3bc354bc0b248c9"/>
    <w:p>
      <w:pPr>
        <w:pStyle w:val="Heading1"/>
      </w:pPr>
      <w:r>
        <w:t xml:space="preserve">Research Proposal: Strengthening Academic Researcher Ecosystem in Pakistan Karachi for Sustainable Development</w:t>
      </w:r>
    </w:p>
    <w:bookmarkStart w:id="20" w:name="introduction-and-background"/>
    <w:p>
      <w:pPr>
        <w:pStyle w:val="Heading2"/>
      </w:pPr>
      <w:r>
        <w:t xml:space="preserve">Introduction and Background</w:t>
      </w:r>
    </w:p>
    <w:p>
      <w:pPr>
        <w:pStyle w:val="FirstParagraph"/>
      </w:pPr>
      <w:r>
        <w:t xml:space="preserve">Pakistan Karachi, as the nation's largest metropolis and economic engine, faces complex urban challenges including rapid population growth, infrastructure deficits, and socio-economic disparities. Despite hosting over 40 universities and research institutions, academic research in Karachi remains fragmented with limited impact on policy formulation and community development. This Research Proposal addresses a critical gap: the underutilization of</w:t>
      </w:r>
      <w:r>
        <w:t xml:space="preserve"> </w:t>
      </w:r>
      <w:r>
        <w:rPr>
          <w:bCs/>
          <w:b/>
        </w:rPr>
        <w:t xml:space="preserve">Academic Researcher</w:t>
      </w:r>
      <w:r>
        <w:t xml:space="preserve"> </w:t>
      </w:r>
      <w:r>
        <w:t xml:space="preserve">potential within Karachi's higher education landscape. Current studies indicate that Pakistani researchers produce only 0.1% of global scientific output, with Karachi-based scholars disproportionately affected by inadequate funding, outdated methodologies, and weak industry-academia linkages. This proposal outlines a comprehensive strategy to transform the</w:t>
      </w:r>
      <w:r>
        <w:t xml:space="preserve"> </w:t>
      </w:r>
      <w:r>
        <w:rPr>
          <w:bCs/>
          <w:b/>
        </w:rPr>
        <w:t xml:space="preserve">Academic Researcher</w:t>
      </w:r>
      <w:r>
        <w:t xml:space="preserve"> </w:t>
      </w:r>
      <w:r>
        <w:t xml:space="preserve">ecosystem in</w:t>
      </w:r>
      <w:r>
        <w:t xml:space="preserve"> </w:t>
      </w:r>
      <w:r>
        <w:rPr>
          <w:bCs/>
          <w:b/>
        </w:rPr>
        <w:t xml:space="preserve">Pakistan Karachi</w:t>
      </w:r>
      <w:r>
        <w:t xml:space="preserve">, positioning it as a catalyst for evidence-based policymaking and sustainable urban development.</w:t>
      </w:r>
    </w:p>
    <w:bookmarkEnd w:id="20"/>
    <w:bookmarkStart w:id="21" w:name="problem-statement"/>
    <w:p>
      <w:pPr>
        <w:pStyle w:val="Heading2"/>
      </w:pPr>
      <w:r>
        <w:t xml:space="preserve">Problem Statement</w:t>
      </w:r>
    </w:p>
    <w:p>
      <w:pPr>
        <w:pStyle w:val="FirstParagraph"/>
      </w:pPr>
      <w:r>
        <w:t xml:space="preserve">The disconnect between academic research and societal needs in Karachi is alarming. While universities generate data, 78% of studies remain unpublished or inaccessible to policymakers (HEDC, 2023). Key barriers include: (1) Limited research funding (&lt;$50 per researcher annually vs. global average of $4,500), (2) Inadequate training in modern research methodologies for</w:t>
      </w:r>
      <w:r>
        <w:t xml:space="preserve"> </w:t>
      </w:r>
      <w:r>
        <w:rPr>
          <w:bCs/>
          <w:b/>
        </w:rPr>
        <w:t xml:space="preserve">Academic Researcher</w:t>
      </w:r>
      <w:r>
        <w:t xml:space="preserve">s, and (3) Minimal collaboration between universities and Karachi's public/private sectors. Consequently, critical issues like water scarcity, waste management, and health crises lack robust academic analysis. This Research Proposal directly confronts these systemic challenges to empower Karachi's</w:t>
      </w:r>
      <w:r>
        <w:t xml:space="preserve"> </w:t>
      </w:r>
      <w:r>
        <w:rPr>
          <w:bCs/>
          <w:b/>
        </w:rPr>
        <w:t xml:space="preserve">Academic Researcher</w:t>
      </w:r>
      <w:r>
        <w:t xml:space="preserve"> </w:t>
      </w:r>
      <w:r>
        <w:t xml:space="preserve">community as agents of change in</w:t>
      </w:r>
      <w:r>
        <w:t xml:space="preserve"> </w:t>
      </w:r>
      <w:r>
        <w:rPr>
          <w:bCs/>
          <w:b/>
        </w:rPr>
        <w:t xml:space="preserve">Pakistan Karachi</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research capacity across 15 major universities in Pakistan Karachi, assessing infrastructure, funding mechanisms, and researcher development programs.</w:t>
      </w:r>
    </w:p>
    <w:p>
      <w:pPr>
        <w:numPr>
          <w:ilvl w:val="0"/>
          <w:numId w:val="1001"/>
        </w:numPr>
        <w:pStyle w:val="Compact"/>
      </w:pPr>
      <w:r>
        <w:t xml:space="preserve">To co-design a scalable framework for enhancing methodological rigor and policy relevance of academic research through workshops led by international experts and local</w:t>
      </w:r>
      <w:r>
        <w:t xml:space="preserve"> </w:t>
      </w:r>
      <w:r>
        <w:rPr>
          <w:bCs/>
          <w:b/>
        </w:rPr>
        <w:t xml:space="preserve">Academic Researcher</w:t>
      </w:r>
      <w:r>
        <w:t xml:space="preserve"> </w:t>
      </w:r>
      <w:r>
        <w:t xml:space="preserve">mentors.</w:t>
      </w:r>
    </w:p>
    <w:p>
      <w:pPr>
        <w:numPr>
          <w:ilvl w:val="0"/>
          <w:numId w:val="1001"/>
        </w:numPr>
        <w:pStyle w:val="Compact"/>
      </w:pPr>
      <w:r>
        <w:t xml:space="preserve">To establish 3 university-industry research clusters (focusing on water security, urban health, and renewable energy) in Karachi to foster collaborative projects with municipal bodies like KMC and private sector partners.</w:t>
      </w:r>
    </w:p>
    <w:p>
      <w:pPr>
        <w:numPr>
          <w:ilvl w:val="0"/>
          <w:numId w:val="1001"/>
        </w:numPr>
        <w:pStyle w:val="Compact"/>
      </w:pPr>
      <w:r>
        <w:t xml:space="preserve">To develop a digital repository for Karachi-specific research data, ensuring open access for policymakers while safeguarding academic integrity of the</w:t>
      </w:r>
      <w:r>
        <w:t xml:space="preserve"> </w:t>
      </w:r>
      <w:r>
        <w:rPr>
          <w:bCs/>
          <w:b/>
        </w:rPr>
        <w:t xml:space="preserve">Academic Researcher</w:t>
      </w:r>
      <w:r>
        <w:t xml:space="preserve"> </w:t>
      </w:r>
      <w:r>
        <w:t xml:space="preserve">community in Pakistan.</w:t>
      </w:r>
    </w:p>
    <w:bookmarkEnd w:id="22"/>
    <w:bookmarkStart w:id="23" w:name="literature-review-and-gap-analysis"/>
    <w:p>
      <w:pPr>
        <w:pStyle w:val="Heading2"/>
      </w:pPr>
      <w:r>
        <w:t xml:space="preserve">Literature Review and Gap Analysis</w:t>
      </w:r>
    </w:p>
    <w:p>
      <w:pPr>
        <w:pStyle w:val="FirstParagraph"/>
      </w:pPr>
      <w:r>
        <w:t xml:space="preserve">National studies (e.g., Higher Education Commission, 2021) document Pakistan's research deficit but neglect Karachi's unique urban context. International frameworks like the UNESCO Science Policy Report emphasize "research for development" yet remain untested in South Asian megacities. This Research Proposal bridges this gap by: (1) Focusing exclusively on Karachi’s socio-ecological challenges, (2) Prioritizing capacity building over mere output metrics, and (3) Creating institutional pathways for</w:t>
      </w:r>
      <w:r>
        <w:t xml:space="preserve"> </w:t>
      </w:r>
      <w:r>
        <w:rPr>
          <w:bCs/>
          <w:b/>
        </w:rPr>
        <w:t xml:space="preserve">Academic Researcher</w:t>
      </w:r>
      <w:r>
        <w:t xml:space="preserve">s to engage with city governance. Critically, no prior study has mapped the specific barriers preventing Karachi-based researchers from producing actionable knowledge.</w:t>
      </w:r>
    </w:p>
    <w:bookmarkEnd w:id="23"/>
    <w:bookmarkStart w:id="24" w:name="methodology"/>
    <w:p>
      <w:pPr>
        <w:pStyle w:val="Heading2"/>
      </w:pPr>
      <w:r>
        <w:t xml:space="preserve">Methodology</w:t>
      </w:r>
    </w:p>
    <w:p>
      <w:pPr>
        <w:pStyle w:val="FirstParagraph"/>
      </w:pPr>
      <w:r>
        <w:t xml:space="preserve">This 18-month project employs a mixed-methods approach:</w:t>
      </w:r>
    </w:p>
    <w:p>
      <w:pPr>
        <w:numPr>
          <w:ilvl w:val="0"/>
          <w:numId w:val="1002"/>
        </w:numPr>
        <w:pStyle w:val="Compact"/>
      </w:pPr>
      <w:r>
        <w:rPr>
          <w:bCs/>
          <w:b/>
        </w:rPr>
        <w:t xml:space="preserve">Phase 1 (Months 1-4):</w:t>
      </w:r>
      <w:r>
        <w:t xml:space="preserve"> </w:t>
      </w:r>
      <w:r>
        <w:t xml:space="preserve">Quantitative survey of 500+ academic researchers across Karachi universities, plus qualitative interviews with university leadership and KMC officials to identify systemic bottlenecks.</w:t>
      </w:r>
    </w:p>
    <w:p>
      <w:pPr>
        <w:numPr>
          <w:ilvl w:val="0"/>
          <w:numId w:val="1002"/>
        </w:numPr>
        <w:pStyle w:val="Compact"/>
      </w:pPr>
      <w:r>
        <w:rPr>
          <w:bCs/>
          <w:b/>
        </w:rPr>
        <w:t xml:space="preserve">Phase 2 (Months 5-10):</w:t>
      </w:r>
      <w:r>
        <w:t xml:space="preserve"> </w:t>
      </w:r>
      <w:r>
        <w:t xml:space="preserve">Co-created capacity-building modules developed with international partners (e.g., DAAD Germany), delivered via "Researcher Innovation Labs" in Karachi. Topics include data-driven policy analysis, participatory research methods, and ethical frameworks for urban studies.</w:t>
      </w:r>
    </w:p>
    <w:p>
      <w:pPr>
        <w:numPr>
          <w:ilvl w:val="0"/>
          <w:numId w:val="1002"/>
        </w:numPr>
        <w:pStyle w:val="Compact"/>
      </w:pPr>
      <w:r>
        <w:rPr>
          <w:bCs/>
          <w:b/>
        </w:rPr>
        <w:t xml:space="preserve">Phase 3 (Months 11-18):</w:t>
      </w:r>
      <w:r>
        <w:t xml:space="preserve"> </w:t>
      </w:r>
      <w:r>
        <w:t xml:space="preserve">Implementation of research clusters with pilot projects. For example, the Water Security Cluster will collaborate with Karachi's Sindh Water &amp; Sanitation Agency to analyze monsoon flood data using AI-driven modeling – a methodology previously inaccessible to local</w:t>
      </w:r>
      <w:r>
        <w:t xml:space="preserve"> </w:t>
      </w:r>
      <w:r>
        <w:rPr>
          <w:bCs/>
          <w:b/>
        </w:rPr>
        <w:t xml:space="preserve">Academic Researcher</w:t>
      </w:r>
      <w:r>
        <w:t xml:space="preserve">s.</w:t>
      </w:r>
    </w:p>
    <w:p>
      <w:pPr>
        <w:pStyle w:val="FirstParagraph"/>
      </w:pPr>
      <w:r>
        <w:t xml:space="preserve">Quality assurance will involve third-party evaluation by the Pakistan Academy of Sciences, ensuring academic rigor aligns with global standards while remaining contextually relevant to Karachi’s realities.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both the</w:t>
      </w:r>
      <w:r>
        <w:t xml:space="preserve"> </w:t>
      </w:r>
      <w:r>
        <w:rPr>
          <w:bCs/>
          <w:b/>
        </w:rPr>
        <w:t xml:space="preserve">Academic Researcher</w:t>
      </w:r>
      <w:r>
        <w:t xml:space="preserve"> </w:t>
      </w:r>
      <w:r>
        <w:t xml:space="preserve">community and urban governance in Pakistan Karachi:</w:t>
      </w:r>
    </w:p>
    <w:p>
      <w:pPr>
        <w:numPr>
          <w:ilvl w:val="0"/>
          <w:numId w:val="1003"/>
        </w:numPr>
        <w:pStyle w:val="Compact"/>
      </w:pPr>
      <w:r>
        <w:rPr>
          <w:bCs/>
          <w:b/>
        </w:rPr>
        <w:t xml:space="preserve">For Academic Researchers:</w:t>
      </w:r>
      <w:r>
        <w:t xml:space="preserve"> </w:t>
      </w:r>
      <w:r>
        <w:t xml:space="preserve">300+ researchers equipped with advanced methodologies, leading to 50+ policy-relevant publications by Year 2. A certified training program will become a national benchmark for researcher development.</w:t>
      </w:r>
    </w:p>
    <w:p>
      <w:pPr>
        <w:numPr>
          <w:ilvl w:val="0"/>
          <w:numId w:val="1003"/>
        </w:numPr>
        <w:pStyle w:val="Compact"/>
      </w:pPr>
      <w:r>
        <w:rPr>
          <w:bCs/>
          <w:b/>
        </w:rPr>
        <w:t xml:space="preserve">For Karachi:</w:t>
      </w:r>
      <w:r>
        <w:t xml:space="preserve"> </w:t>
      </w:r>
      <w:r>
        <w:t xml:space="preserve">Evidence-based solutions for pressing urban issues, such as a predictive model for heatwave impacts on vulnerable communities in Korangi Industrial Area – directly informing KMC's climate adaptation plans.</w:t>
      </w:r>
    </w:p>
    <w:p>
      <w:pPr>
        <w:numPr>
          <w:ilvl w:val="0"/>
          <w:numId w:val="1003"/>
        </w:numPr>
        <w:pStyle w:val="Compact"/>
      </w:pPr>
      <w:r>
        <w:rPr>
          <w:bCs/>
          <w:b/>
        </w:rPr>
        <w:t xml:space="preserve">Nationally:</w:t>
      </w:r>
      <w:r>
        <w:t xml:space="preserve"> </w:t>
      </w:r>
      <w:r>
        <w:t xml:space="preserve">A replicable template for integrating academic research into Pakistan's provincial policy frameworks, potentially increasing Karachi’s research contribution to 15% of national output within five years.</w:t>
      </w:r>
    </w:p>
    <w:p>
      <w:pPr>
        <w:pStyle w:val="FirstParagraph"/>
      </w:pPr>
      <w:r>
        <w:t xml:space="preserve">Crucially, this initiative empowers Karachi's</w:t>
      </w:r>
      <w:r>
        <w:t xml:space="preserve"> </w:t>
      </w:r>
      <w:r>
        <w:rPr>
          <w:bCs/>
          <w:b/>
        </w:rPr>
        <w:t xml:space="preserve">Academic Researcher</w:t>
      </w:r>
      <w:r>
        <w:t xml:space="preserve">s as knowledge leaders rather than passive data collectors. By centering local expertise in global research paradigms, the project addresses colonial research imbalances prevalent in Pakistani academia.</w:t>
      </w:r>
    </w:p>
    <w:bookmarkEnd w:id="25"/>
    <w:bookmarkStart w:id="26" w:name="timeline-and-implementation-plan"/>
    <w:p>
      <w:pPr>
        <w:pStyle w:val="Heading2"/>
      </w:pPr>
      <w:r>
        <w:t xml:space="preserve">Timeline and Implementation Plan</w:t>
      </w:r>
    </w:p>
    <w:p>
      <w:pPr>
        <w:pStyle w:val="FirstParagraph"/>
      </w:pPr>
      <w:r>
        <w:t xml:space="preserve">The project will commence with stakeholder workshops involving 10 Karachi universities (Month 1), followed by the audit phase. Capacity-building workshops will launch in Month 5, coinciding with KMC’s urban development summit to ensure immediate policy alignment. Research clusters will be operational by Month 9, with final outcomes presented at the Pakistan Science Conference in Lahore (Month 18). A dedicated project management unit within Karachi University will oversee execution, ensuring local ownership and sustainability beyond the grant period.</w:t>
      </w:r>
    </w:p>
    <w:bookmarkEnd w:id="26"/>
    <w:bookmarkStart w:id="27" w:name="budget-overview"/>
    <w:p>
      <w:pPr>
        <w:pStyle w:val="Heading2"/>
      </w:pPr>
      <w:r>
        <w:t xml:space="preserve">Budget Overview</w:t>
      </w:r>
    </w:p>
    <w:p>
      <w:pPr>
        <w:pStyle w:val="FirstParagraph"/>
      </w:pPr>
      <w:r>
        <w:t xml:space="preserve">The proposed budget of PKR 38.5 million (approx. USD $150,000) allocates resources to: (1) Researcher training ($75,000), (2) Digital platform development ($45,000), (3) Cluster pilot projects ($65,099), and (4) Monitoring &amp; evaluation ($64,812). All funds will be routed through HEC-approved channels with transparent audit trails. This investment promises a 1:7 return via enhanced policy impact and future grant applications.</w:t>
      </w:r>
    </w:p>
    <w:bookmarkEnd w:id="27"/>
    <w:bookmarkStart w:id="28" w:name="conclusion"/>
    <w:p>
      <w:pPr>
        <w:pStyle w:val="Heading2"/>
      </w:pPr>
      <w:r>
        <w:t xml:space="preserve">Conclusion</w:t>
      </w:r>
    </w:p>
    <w:p>
      <w:pPr>
        <w:pStyle w:val="FirstParagraph"/>
      </w:pPr>
      <w:r>
        <w:t xml:space="preserve">Karachi’s potential as a knowledge hub for South Asia remains unrealized due to systemic underinvestment in academic research. This Research Proposal is not merely an academic exercise but an urgent call to action for Pakistan Karachi. By strategically developing the capacity of its</w:t>
      </w:r>
      <w:r>
        <w:t xml:space="preserve"> </w:t>
      </w:r>
      <w:r>
        <w:rPr>
          <w:bCs/>
          <w:b/>
        </w:rPr>
        <w:t xml:space="preserve">Academic Researcher</w:t>
      </w:r>
      <w:r>
        <w:t xml:space="preserve">s, we can transform Karachi from a city grappling with crises into a model for evidence-driven urban resilience. The success of this initiative will position</w:t>
      </w:r>
      <w:r>
        <w:t xml:space="preserve"> </w:t>
      </w:r>
      <w:r>
        <w:rPr>
          <w:bCs/>
          <w:b/>
        </w:rPr>
        <w:t xml:space="preserve">Pakistan Karachi</w:t>
      </w:r>
      <w:r>
        <w:t xml:space="preserve"> </w:t>
      </w:r>
      <w:r>
        <w:t xml:space="preserve">as a leader in contextually relevant research, setting benchmarks for universities across Pakistan and the Global South. We seek partnership to build not just research outputs, but an enduring ecosystem where every academic researcher in Karachi contributes meaningfully to the city’s future.</w:t>
      </w:r>
    </w:p>
    <w:bookmarkEnd w:id="28"/>
    <w:bookmarkStart w:id="29" w:name="references"/>
    <w:p>
      <w:pPr>
        <w:pStyle w:val="Heading2"/>
      </w:pPr>
      <w:r>
        <w:t xml:space="preserve">References</w:t>
      </w:r>
    </w:p>
    <w:p>
      <w:pPr>
        <w:numPr>
          <w:ilvl w:val="0"/>
          <w:numId w:val="1004"/>
        </w:numPr>
        <w:pStyle w:val="Compact"/>
      </w:pPr>
      <w:r>
        <w:t xml:space="preserve">Higher Education Commission (HEC). (2021). *Pakistan Research Landscape Report*. Islamabad: HEC.</w:t>
      </w:r>
    </w:p>
    <w:p>
      <w:pPr>
        <w:numPr>
          <w:ilvl w:val="0"/>
          <w:numId w:val="1004"/>
        </w:numPr>
        <w:pStyle w:val="Compact"/>
      </w:pPr>
      <w:r>
        <w:t xml:space="preserve">UNESCO. (2023). *Science Policy Report: Megacities and Sustainable Development*. Paris: UNESCO Publishing.</w:t>
      </w:r>
    </w:p>
    <w:p>
      <w:pPr>
        <w:numPr>
          <w:ilvl w:val="0"/>
          <w:numId w:val="1004"/>
        </w:numPr>
        <w:pStyle w:val="Compact"/>
      </w:pPr>
      <w:r>
        <w:t xml:space="preserve">Karachi Municipal Corporation (KMC). (2023). *Urban Challenges Assessment*. Karachi: KMC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Researcher Capacity in Pakistan Karachi</dc:title>
  <dc:creator/>
  <dc:language>en</dc:language>
  <cp:keywords/>
  <dcterms:created xsi:type="dcterms:W3CDTF">2026-07-23T09:46:58Z</dcterms:created>
  <dcterms:modified xsi:type="dcterms:W3CDTF">2026-07-23T09:46:58Z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