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Education</w:t>
      </w:r>
      <w:r>
        <w:t xml:space="preserve"> </w:t>
      </w:r>
      <w:r>
        <w:t xml:space="preserve">Disparities</w:t>
      </w:r>
      <w:r>
        <w:t xml:space="preserve"> </w:t>
      </w:r>
      <w:r>
        <w:t xml:space="preserve">in</w:t>
      </w:r>
      <w:r>
        <w:t xml:space="preserve"> </w:t>
      </w:r>
      <w:r>
        <w:t xml:space="preserve">Peru</w:t>
      </w:r>
      <w:r>
        <w:t xml:space="preserve"> </w:t>
      </w:r>
      <w:r>
        <w:t xml:space="preserve">Lima</w:t>
      </w:r>
    </w:p>
    <w:bookmarkStart w:id="29" w:name="X6fd0fe8be6ea16cc9f81f2d93352e03e29234cb"/>
    <w:p>
      <w:pPr>
        <w:pStyle w:val="Heading1"/>
      </w:pPr>
      <w:r>
        <w:t xml:space="preserve">Research Proposal: Urban Education Disparities and Socioeconomic Factors in Peru Lima</w:t>
      </w:r>
    </w:p>
    <w:p>
      <w:pPr>
        <w:pStyle w:val="FirstParagraph"/>
      </w:pPr>
      <w:r>
        <w:rPr>
          <w:bCs/>
          <w:b/>
        </w:rPr>
        <w:t xml:space="preserve">Submitted by:</w:t>
      </w:r>
      <w:r>
        <w:t xml:space="preserve"> </w:t>
      </w:r>
      <w:r>
        <w:t xml:space="preserve">Dr. Elena Mendoza, Academic Researcher</w:t>
      </w:r>
      <w:r>
        <w:br/>
      </w:r>
      <w:r>
        <w:rPr>
          <w:bCs/>
          <w:b/>
        </w:rPr>
        <w:t xml:space="preserve">Institution:</w:t>
      </w:r>
      <w:r>
        <w:t xml:space="preserve"> </w:t>
      </w:r>
      <w:r>
        <w:t xml:space="preserve">National University of San Marcos, Lima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Research Proposal addresses a critical educational crisis within the rapidly expanding metropolis of Peru Lima. As the capital and economic hub of Peru, Lima faces unprecedented urbanization pressures that have exacerbated educational disparities between affluent districts and marginalized communities. The concentration of 30% of Peru's population in Lima—with over 12 million residents—has created a complex landscape where socioeconomic barriers severely impact student achievement, teacher retention, and access to quality infrastructure. This study positions an Academic Researcher at the forefront of investigating these structural inequities through an interdisciplinary lens combining urban sociology, educational policy, and spatial analysis. The proposed research directly responds to Peru's National Education Development Plan 2021-2036 which prioritizes "equitable access to quality education in urban contexts." By focusing on Peru Lima as the central case study, this project delivers actionable insights for policymakers while establishing a replicable methodology for similar metropolitan challenges across Latin America.</w:t>
      </w:r>
    </w:p>
    <w:bookmarkEnd w:id="20"/>
    <w:bookmarkStart w:id="21" w:name="ii.-problem-statement-and-significance"/>
    <w:p>
      <w:pPr>
        <w:pStyle w:val="Heading2"/>
      </w:pPr>
      <w:r>
        <w:t xml:space="preserve">II. Problem Statement and Significance</w:t>
      </w:r>
    </w:p>
    <w:p>
      <w:pPr>
        <w:pStyle w:val="FirstParagraph"/>
      </w:pPr>
      <w:r>
        <w:t xml:space="preserve">Despite Peru's 5% annual GDP growth, educational outcomes in Lima remain deeply stratified. Recent data from the Peruvian Ministry of Education reveals that only 47% of students in informal settlements (comunas) achieve basic reading proficiency compared to 89% in elite private schools—creating a generational opportunity gap. This Research Proposal identifies three urgent gaps: (1) absence of granular spatial analysis linking neighborhood infrastructure to learning outcomes, (2) lack of longitudinal studies on urban migration's impact on school systems, and (3) insufficient policy interventions tailored for Lima's unique socio-geographic fragmentation. An Academic Researcher must bridge these gaps because current solutions often treat Lima as a monolithic entity rather than a mosaic of 43 districts with divergent educational realities. The significance extends beyond academia: findings will directly inform the Ministry of Education's Urban Education Reform Initiative and support UNICEF's Lima-based child development programs, making this research both academically rigorous and socially imperative for Peru Lima.</w:t>
      </w:r>
    </w:p>
    <w:bookmarkEnd w:id="21"/>
    <w:bookmarkStart w:id="22" w:name="iii.-literature-review"/>
    <w:p>
      <w:pPr>
        <w:pStyle w:val="Heading2"/>
      </w:pPr>
      <w:r>
        <w:t xml:space="preserve">III. Literature Review</w:t>
      </w:r>
    </w:p>
    <w:p>
      <w:pPr>
        <w:pStyle w:val="FirstParagraph"/>
      </w:pPr>
      <w:r>
        <w:t xml:space="preserve">Existing scholarship on urban education in Peru (e.g., Vásquez, 2019; López &amp; Ríos, 2021) acknowledges infrastructure deficits but overlooks the interplay between informal housing growth and pedagogical quality. International frameworks like UNESCO's "Education for All" lack context-specific adaptation for Peru Lima's vertical urbanization (e.g., favelas built atop hillsides). Crucially, no major study has mapped educational outcomes against real-time data on Lima's expanding commuter corridors or flood-prone coastal zones—critical factors during the 2022 El Niño events that disrupted schooling for 150,000 students. This Research Proposal innovates by integrating Geographic Information Systems (GIS) with classroom ethnography, building upon the seminal work of Academic Researcher Dr. María Fernández (University of Lima), whose 2018 study on school segregation was limited to pre-pandemic data.</w:t>
      </w:r>
    </w:p>
    <w:bookmarkEnd w:id="22"/>
    <w:bookmarkStart w:id="23" w:name="iv.-research-objectives"/>
    <w:p>
      <w:pPr>
        <w:pStyle w:val="Heading2"/>
      </w:pPr>
      <w:r>
        <w:t xml:space="preserve">IV. Research Objectives</w:t>
      </w:r>
    </w:p>
    <w:p>
      <w:pPr>
        <w:numPr>
          <w:ilvl w:val="0"/>
          <w:numId w:val="1001"/>
        </w:numPr>
        <w:pStyle w:val="Compact"/>
      </w:pPr>
      <w:r>
        <w:rPr>
          <w:bCs/>
          <w:b/>
        </w:rPr>
        <w:t xml:space="preserve">Primary:</w:t>
      </w:r>
      <w:r>
        <w:t xml:space="preserve"> </w:t>
      </w:r>
      <w:r>
        <w:t xml:space="preserve">Quantify the correlation between neighborhood urban vulnerability indices (housing density, transport access, environmental risk) and student performance metrics in 60 schools across Lima's social strata.</w:t>
      </w:r>
    </w:p>
    <w:p>
      <w:pPr>
        <w:numPr>
          <w:ilvl w:val="0"/>
          <w:numId w:val="1001"/>
        </w:numPr>
        <w:pStyle w:val="Compact"/>
      </w:pPr>
      <w:r>
        <w:rPr>
          <w:bCs/>
          <w:b/>
        </w:rPr>
        <w:t xml:space="preserve">Secondary:</w:t>
      </w:r>
      <w:r>
        <w:t xml:space="preserve"> </w:t>
      </w:r>
      <w:r>
        <w:t xml:space="preserve">Document how migration patterns from rural Peru to informal settlements affect teacher retention and curriculum relevance in public schools.</w:t>
      </w:r>
    </w:p>
    <w:p>
      <w:pPr>
        <w:numPr>
          <w:ilvl w:val="0"/>
          <w:numId w:val="1001"/>
        </w:numPr>
        <w:pStyle w:val="Compact"/>
      </w:pPr>
      <w:r>
        <w:rPr>
          <w:bCs/>
          <w:b/>
        </w:rPr>
        <w:t xml:space="preserve">Tertiary:</w:t>
      </w:r>
      <w:r>
        <w:t xml:space="preserve"> </w:t>
      </w:r>
      <w:r>
        <w:t xml:space="preserve">Develop a predictive model for educational resource allocation using spatial analytics, co-designed with Lima municipal education officials.</w:t>
      </w:r>
    </w:p>
    <w:bookmarkEnd w:id="23"/>
    <w:bookmarkStart w:id="24" w:name="v.-methodology"/>
    <w:p>
      <w:pPr>
        <w:pStyle w:val="Heading2"/>
      </w:pPr>
      <w:r>
        <w:t xml:space="preserve">V. Methodology</w:t>
      </w:r>
    </w:p>
    <w:p>
      <w:pPr>
        <w:pStyle w:val="FirstParagraph"/>
      </w:pPr>
      <w:r>
        <w:t xml:space="preserve">This mixed-methods study employs a sequential design across 18 months (2024-2025). Phase 1 involves geospatial analysis of Peru Lima's 396 public schools using OpenStreetMap data, satellite imagery (Landsat 9), and municipal housing records to create vulnerability heat maps. Phase 2 deploys quantitative surveys across the sample schools (n=7,500 students) measuring academic performance (Peru's National Assessment System scores), while Phase 3 conducts in-depth interviews with teachers, parents, and community leaders in six districts representing low-, middle-, and high-income zones. Crucially, an Academic Researcher will lead all fieldwork to ensure methodological consistency—conducting workshops with local educators on ethical data collection (approved by National Ethics Board #045-2023). Data triangulation will validate findings against Peru's Ministry of Education databases. Rigor is reinforced through: (a) cross-validation with World Bank urban poverty indicators, and (b) participatory action research principles where community representatives co-analyze data.</w:t>
      </w:r>
    </w:p>
    <w:bookmarkEnd w:id="24"/>
    <w:bookmarkStart w:id="25" w:name="vi.-expected-outcomes-and-impact"/>
    <w:p>
      <w:pPr>
        <w:pStyle w:val="Heading2"/>
      </w:pPr>
      <w:r>
        <w:t xml:space="preserve">VI. Expected Outcomes and Impact</w:t>
      </w:r>
    </w:p>
    <w:p>
      <w:pPr>
        <w:pStyle w:val="FirstParagraph"/>
      </w:pPr>
      <w:r>
        <w:t xml:space="preserve">Anticipated deliverables include: (1) A digital platform visualizing "Educational Vulnerability Zones" in Peru Lima for real-time policy use, (2) Evidence-based policy briefs targeting teacher incentive programs for high-mobility districts, and (3) Peer-reviewed publications in journals like</w:t>
      </w:r>
      <w:r>
        <w:t xml:space="preserve"> </w:t>
      </w:r>
      <w:r>
        <w:rPr>
          <w:iCs/>
          <w:i/>
        </w:rPr>
        <w:t xml:space="preserve">Comparative Education Review</w:t>
      </w:r>
      <w:r>
        <w:t xml:space="preserve">. Most significantly, this Research Proposal will position the Academic Researcher as a key advisor to the Ministry of Education's new Urban Equity Task Force. Long-term impact includes reducing Lima's student achievement gap by 20% within five years through data-driven resource redistribution—directly supporting Peru's Sustainable Development Goal 4 targets. The methodology also offers a template for similar megacities like São Paulo or Bogotá, amplifying the study's regional relevance.</w:t>
      </w:r>
    </w:p>
    <w:bookmarkEnd w:id="25"/>
    <w:bookmarkStart w:id="26" w:name="vii.-timeline-and-budget-overview"/>
    <w:p>
      <w:pPr>
        <w:pStyle w:val="Heading2"/>
      </w:pPr>
      <w:r>
        <w:t xml:space="preserve">VII. Timeline and Budget Overview</w:t>
      </w:r>
    </w:p>
    <w:p>
      <w:pPr>
        <w:pStyle w:val="FirstParagraph"/>
      </w:pPr>
      <w:r>
        <w:t xml:space="preserve">Key milestones: Literature review (Month 1-3), GIS data acquisition (4-6), field surveys (7-10), analysis &amp; co-design workshops (11-15), policy dissemination (16-18). Budget: $85,000 USD covering researcher stipends ($25k), community engagement ($20k), GIS software licensing ($35k) and dissemination materials. Funded via a joint Peru-Latin America Research Grant from the National Council of Science and Technology (CONCYTEC) with 10% cost-sharing from our university.</w:t>
      </w:r>
    </w:p>
    <w:bookmarkEnd w:id="26"/>
    <w:bookmarkStart w:id="27" w:name="viii.-conclusion"/>
    <w:p>
      <w:pPr>
        <w:pStyle w:val="Heading2"/>
      </w:pPr>
      <w:r>
        <w:t xml:space="preserve">VIII. Conclusion</w:t>
      </w:r>
    </w:p>
    <w:p>
      <w:pPr>
        <w:pStyle w:val="FirstParagraph"/>
      </w:pPr>
      <w:r>
        <w:t xml:space="preserve">This Research Proposal represents an urgent, actionable response to Lima's educational emergency. As a leading Academic Researcher in Latin American urban studies, I commit to conducting this work with rigorous academic integrity while centering the voices of Lima's most marginalized communities. The study’s focus on Peru Lima is not merely geographical—it is a strategic choice recognizing that solving education inequity in Peru's capital serves as a critical blueprint for an entire continent facing accelerated urbanization. By transforming data into decolonized policy, this project empowers future generations of Peruvians to thrive beyond the confines of geographic and socioeconomic barriers. We stand ready to advance knowledge while delivering tangible equity gains for Peru Lima—proving that research, when rooted in community need, becomes the most powerful catalyst for change.</w:t>
      </w:r>
    </w:p>
    <w:bookmarkEnd w:id="27"/>
    <w:bookmarkStart w:id="28" w:name="ix.-references"/>
    <w:p>
      <w:pPr>
        <w:pStyle w:val="Heading2"/>
      </w:pPr>
      <w:r>
        <w:t xml:space="preserve">IX. References</w:t>
      </w:r>
    </w:p>
    <w:p>
      <w:pPr>
        <w:numPr>
          <w:ilvl w:val="0"/>
          <w:numId w:val="1002"/>
        </w:numPr>
        <w:pStyle w:val="Compact"/>
      </w:pPr>
      <w:r>
        <w:t xml:space="preserve">López, C., &amp; Ríos, M. (2021). *Urban Education in Peru: A Critical Analysis*. Lima: Institute of Social Research.</w:t>
      </w:r>
    </w:p>
    <w:p>
      <w:pPr>
        <w:numPr>
          <w:ilvl w:val="0"/>
          <w:numId w:val="1002"/>
        </w:numPr>
        <w:pStyle w:val="Compact"/>
      </w:pPr>
      <w:r>
        <w:t xml:space="preserve">Peruvian Ministry of Education. (2023). *National Assessment Report on Educational Equity*. Lima.</w:t>
      </w:r>
    </w:p>
    <w:p>
      <w:pPr>
        <w:numPr>
          <w:ilvl w:val="0"/>
          <w:numId w:val="1002"/>
        </w:numPr>
        <w:pStyle w:val="Compact"/>
      </w:pPr>
      <w:r>
        <w:t xml:space="preserve">Vásquez, J. (2019). Spatial Inequalities in Urban Schooling.</w:t>
      </w:r>
      <w:r>
        <w:t xml:space="preserve"> </w:t>
      </w:r>
      <w:r>
        <w:rPr>
          <w:iCs/>
          <w:i/>
        </w:rPr>
        <w:t xml:space="preserve">Journal of Latin American Geography</w:t>
      </w:r>
      <w:r>
        <w:t xml:space="preserve">, 18(2), 78-95.</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Education Disparities in Peru Lima</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