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Singapore's</w:t>
      </w:r>
      <w:r>
        <w:t xml:space="preserve"> </w:t>
      </w:r>
      <w:r>
        <w:t xml:space="preserve">Knowledge</w:t>
      </w:r>
      <w:r>
        <w:t xml:space="preserve"> </w:t>
      </w:r>
      <w:r>
        <w:t xml:space="preserve">Economy</w:t>
      </w:r>
    </w:p>
    <w:bookmarkStart w:id="28" w:name="Xbe451bec3a86f2fa825ae224c0769eeccdddf1e"/>
    <w:p>
      <w:pPr>
        <w:pStyle w:val="Heading1"/>
      </w:pPr>
      <w:r>
        <w:t xml:space="preserve">Research Proposal: The Evolving Role of the Academic Researcher in Singapore's Knowledge Economy</w:t>
      </w:r>
    </w:p>
    <w:bookmarkStart w:id="20" w:name="abstract"/>
    <w:p>
      <w:pPr>
        <w:pStyle w:val="Heading2"/>
      </w:pPr>
      <w:r>
        <w:t xml:space="preserve">Abstract</w:t>
      </w:r>
    </w:p>
    <w:p>
      <w:pPr>
        <w:pStyle w:val="FirstParagraph"/>
      </w:pPr>
      <w:r>
        <w:t xml:space="preserve">This Research Proposal investigates the transformative challenges and opportunities facing the contemporary Academic Researcher within Singapore's dynamic higher education and innovation ecosystem. As Singapore accelerates its Smart Nation vision and prioritizes research-led economic growth, understanding how Academic Researchers navigate shifting institutional expectations, funding landscapes, and societal demands is critical. This study employs mixed methods to analyse career trajectories, research impact metrics, interdisciplinary collaboration patterns, and work-life sustainability among Academic Researchers across leading Singaporean institutions. The findings will provide actionable insights for policymakers at the Ministry of Education (MOE), National Research Foundation (NRF), and universities like NUS, NTU, and SUTD to strategically enhance Singapore's research capacity. This research directly addresses national imperatives for fostering world-class scholarship that drives both academic excellence and tangible societal benefits within Singapore Singapore.</w:t>
      </w:r>
    </w:p>
    <w:bookmarkEnd w:id="20"/>
    <w:bookmarkStart w:id="21" w:name="introduction-and-context"/>
    <w:p>
      <w:pPr>
        <w:pStyle w:val="Heading2"/>
      </w:pPr>
      <w:r>
        <w:t xml:space="preserve">1. Introduction and Context</w:t>
      </w:r>
    </w:p>
    <w:p>
      <w:pPr>
        <w:pStyle w:val="FirstParagraph"/>
      </w:pPr>
      <w:r>
        <w:t xml:space="preserve">Singapore Singapore has established itself as a global hub for innovation, underpinning this success through significant investment in research and development (R&amp;D), consistently targeting 3% of GDP for R&amp;D expenditure by 2025. Central to this strategy are the Academic Researchers embedded within its prestigious universities and research institutes. However, the role of the Academic Researcher is undergoing profound evolution. Traditional metrics focused solely on publication quantity are increasingly supplemented by demands for societal impact, industry collaboration, and translational outcomes aligned with Singapore's strategic priorities—such as AI ethics, sustainable urban solutions, healthcare innovation, and climate resilience. This shift creates a complex landscape where the Academic Researcher must balance rigorous scholarly inquiry with pragmatic application within a highly competitive regional context. The purpose of this Research Proposal is to empirically map this transformation specifically within the Singapore Singapore environment.</w:t>
      </w:r>
    </w:p>
    <w:bookmarkEnd w:id="21"/>
    <w:bookmarkStart w:id="22" w:name="problem-statement-and-research-gap"/>
    <w:p>
      <w:pPr>
        <w:pStyle w:val="Heading2"/>
      </w:pPr>
      <w:r>
        <w:t xml:space="preserve">2. Problem Statement and Research Gap</w:t>
      </w:r>
    </w:p>
    <w:p>
      <w:pPr>
        <w:pStyle w:val="FirstParagraph"/>
      </w:pPr>
      <w:r>
        <w:t xml:space="preserve">While national frameworks like the National AI Strategy 2023 and Singapore's R&amp;D Plan 2019-20 focus on outputs, there is a critical lack of granular, longitudinal understanding of how individual Academic Researchers experience these systemic changes. Existing studies often draw from Western contexts or focus narrowly on publication metrics without examining the nuanced pressures in Singapore's unique ecosystem—characterized by intense government oversight, strong industry linkages (e.g., A*STAR partnerships), and specific cultural expectations around academic service and community engagement. There is a significant gap in research that systematically explores: (a) The lived experience of Academic Researchers navigating multi-faceted performance expectations; (b) How career progression is influenced by emerging metrics beyond traditional peer-reviewed publications; (c) The impact of institutional policies on researcher well-being and retention within Singapore Singapore's specific socio-economic milieu. This Research Proposal directly addresses this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performance expectations and evaluation criteria applied to Academic Researchers across key Singaporean institutions (NUS, NTU, SUTD, A*STAR Institutes).</w:t>
      </w:r>
    </w:p>
    <w:p>
      <w:pPr>
        <w:numPr>
          <w:ilvl w:val="0"/>
          <w:numId w:val="1001"/>
        </w:numPr>
        <w:pStyle w:val="Compact"/>
      </w:pPr>
      <w:r>
        <w:t xml:space="preserve">To analyse the impact of national research priorities (e.g., AI Ethics Frameworks, Sustainable Development Goals integration) on research topic selection and methodology among Academic Researchers.</w:t>
      </w:r>
    </w:p>
    <w:p>
      <w:pPr>
        <w:numPr>
          <w:ilvl w:val="0"/>
          <w:numId w:val="1001"/>
        </w:numPr>
        <w:pStyle w:val="Compact"/>
      </w:pPr>
      <w:r>
        <w:t xml:space="preserve">To assess the relationship between interdisciplinary collaboration patterns (particularly with industry and government agencies) and perceived research impact within Singapore Singapore's context.</w:t>
      </w:r>
    </w:p>
    <w:p>
      <w:pPr>
        <w:numPr>
          <w:ilvl w:val="0"/>
          <w:numId w:val="1001"/>
        </w:numPr>
        <w:pStyle w:val="Compact"/>
      </w:pPr>
      <w:r>
        <w:t xml:space="preserve">To evaluate the effectiveness of existing institutional support structures (mentoring, grants, work-life policies) in sustaining the productivity and well-being of Academic Researchers.</w:t>
      </w:r>
    </w:p>
    <w:p>
      <w:pPr>
        <w:numPr>
          <w:ilvl w:val="0"/>
          <w:numId w:val="1001"/>
        </w:numPr>
        <w:pStyle w:val="Compact"/>
      </w:pPr>
      <w:r>
        <w:t xml:space="preserve">To develop a framework for enhancing the strategic value and sustainability of the Academic Researcher role to better serve Singapore Singapore's national goals.</w:t>
      </w:r>
    </w:p>
    <w:bookmarkEnd w:id="23"/>
    <w:bookmarkStart w:id="24" w:name="methodology"/>
    <w:p>
      <w:pPr>
        <w:pStyle w:val="Heading2"/>
      </w:pPr>
      <w:r>
        <w:t xml:space="preserve">4. Methodology</w:t>
      </w:r>
    </w:p>
    <w:p>
      <w:pPr>
        <w:pStyle w:val="FirstParagraph"/>
      </w:pPr>
      <w:r>
        <w:t xml:space="preserve">This study will employ a sequential mixed-methods approach over 18 months:</w:t>
      </w:r>
    </w:p>
    <w:p>
      <w:pPr>
        <w:numPr>
          <w:ilvl w:val="0"/>
          <w:numId w:val="1002"/>
        </w:numPr>
        <w:pStyle w:val="Compact"/>
      </w:pPr>
      <w:r>
        <w:rPr>
          <w:bCs/>
          <w:b/>
        </w:rPr>
        <w:t xml:space="preserve">Phase 1 (Qualitative - 6 months):</w:t>
      </w:r>
      <w:r>
        <w:t xml:space="preserve"> </w:t>
      </w:r>
      <w:r>
        <w:t xml:space="preserve">In-depth semi-structured interviews (n=40) with Academic Researchers at various career stages (early-career to full professor) across NUS, NTU, and A*STAR. Focus groups with research administrators and senior university leadership will contextualize institutional policies.</w:t>
      </w:r>
    </w:p>
    <w:p>
      <w:pPr>
        <w:numPr>
          <w:ilvl w:val="0"/>
          <w:numId w:val="1002"/>
        </w:numPr>
        <w:pStyle w:val="Compact"/>
      </w:pPr>
      <w:r>
        <w:rPr>
          <w:bCs/>
          <w:b/>
        </w:rPr>
        <w:t xml:space="preserve">Phase 2 (Quantitative - 6 months):</w:t>
      </w:r>
      <w:r>
        <w:t xml:space="preserve"> </w:t>
      </w:r>
      <w:r>
        <w:t xml:space="preserve">A nationwide survey of Academic Researchers (n=500+) from all major institutions, measuring workload patterns, satisfaction with evaluation systems, collaboration metrics, well-being indicators, and alignment with national priorities. Data will be triangulated against institutional research output databases.</w:t>
      </w:r>
    </w:p>
    <w:p>
      <w:pPr>
        <w:numPr>
          <w:ilvl w:val="0"/>
          <w:numId w:val="1002"/>
        </w:numPr>
        <w:pStyle w:val="Compact"/>
      </w:pPr>
      <w:r>
        <w:rPr>
          <w:bCs/>
          <w:b/>
        </w:rPr>
        <w:t xml:space="preserve">Phase 3 (Analysis &amp; Synthesis - 6 months):</w:t>
      </w:r>
      <w:r>
        <w:t xml:space="preserve"> </w:t>
      </w:r>
      <w:r>
        <w:t xml:space="preserve">Thematic analysis of qualitative data combined with statistical analysis of survey results. Development of a contextualized framework for supporting Academic Researchers, incorporating findings on policy levers and best practices observed within Singapore Singapore's specific constraints and opportunities.</w:t>
      </w:r>
    </w:p>
    <w:bookmarkEnd w:id="24"/>
    <w:bookmarkStart w:id="25" w:name="significance-to-singapore-singapore"/>
    <w:p>
      <w:pPr>
        <w:pStyle w:val="Heading2"/>
      </w:pPr>
      <w:r>
        <w:t xml:space="preserve">5. Significance to Singapore Singapore</w:t>
      </w:r>
    </w:p>
    <w:p>
      <w:pPr>
        <w:pStyle w:val="FirstParagraph"/>
      </w:pPr>
      <w:r>
        <w:t xml:space="preserve">This research is exceptionally pertinent to the future trajectory of research excellence in Singapore. The outcomes will directly inform evidence-based policy decisions at MOE and NRF, enabling the design of more effective support systems for Academic Researchers. By identifying pain points—such as the tension between fundamental inquiry and applied outputs or the strain on well-being under high expectations—the study provides a roadmap for sustainable talent development. Crucially, it moves beyond abstract national strategy to understand how Singapore Singapore's human capital (the Academic Researcher) is actually being utilized and supported. A more effective, resilient academic research workforce is fundamental to achieving Singapore's ambition of becoming a "Global Hub for Innovation" and ensuring its research ecosystem delivers maximum value for the nation's socio-economic advancement. The findings will also provide valuable insights for regional universities across ASEAN seeking to optimize their academic researcher ecosystems.</w:t>
      </w:r>
    </w:p>
    <w:bookmarkEnd w:id="25"/>
    <w:bookmarkStart w:id="26" w:name="timeline-and-expected-outcomes"/>
    <w:p>
      <w:pPr>
        <w:pStyle w:val="Heading2"/>
      </w:pPr>
      <w:r>
        <w:t xml:space="preserve">6. Timeline and Expected Outcomes</w:t>
      </w:r>
    </w:p>
    <w:p>
      <w:pPr>
        <w:pStyle w:val="FirstParagraph"/>
      </w:pPr>
      <w:r>
        <w:t xml:space="preserve">The project will be completed within 18 months:</w:t>
      </w:r>
    </w:p>
    <w:p>
      <w:pPr>
        <w:numPr>
          <w:ilvl w:val="0"/>
          <w:numId w:val="1003"/>
        </w:numPr>
        <w:pStyle w:val="Compact"/>
      </w:pPr>
      <w:r>
        <w:rPr>
          <w:bCs/>
          <w:b/>
        </w:rPr>
        <w:t xml:space="preserve">Months 1-3:</w:t>
      </w:r>
      <w:r>
        <w:t xml:space="preserve"> </w:t>
      </w:r>
      <w:r>
        <w:t xml:space="preserve">Finalize instruments, ethics approval, initial stakeholder engagement with MOE/NRF.</w:t>
      </w:r>
    </w:p>
    <w:p>
      <w:pPr>
        <w:numPr>
          <w:ilvl w:val="0"/>
          <w:numId w:val="1003"/>
        </w:numPr>
        <w:pStyle w:val="Compact"/>
      </w:pPr>
      <w:r>
        <w:rPr>
          <w:bCs/>
          <w:b/>
        </w:rPr>
        <w:t xml:space="preserve">Months 4-9:</w:t>
      </w:r>
      <w:r>
        <w:t xml:space="preserve"> </w:t>
      </w:r>
      <w:r>
        <w:t xml:space="preserve">Conduct interviews and focus groups; deploy and collect survey data.</w:t>
      </w:r>
    </w:p>
    <w:p>
      <w:pPr>
        <w:numPr>
          <w:ilvl w:val="0"/>
          <w:numId w:val="1003"/>
        </w:numPr>
        <w:pStyle w:val="Compact"/>
      </w:pPr>
      <w:r>
        <w:rPr>
          <w:bCs/>
          <w:b/>
        </w:rPr>
        <w:t xml:space="preserve">Months 10-15:</w:t>
      </w:r>
      <w:r>
        <w:t xml:space="preserve"> </w:t>
      </w:r>
      <w:r>
        <w:t xml:space="preserve">Data analysis and framework development.</w:t>
      </w:r>
    </w:p>
    <w:p>
      <w:pPr>
        <w:numPr>
          <w:ilvl w:val="0"/>
          <w:numId w:val="1003"/>
        </w:numPr>
        <w:pStyle w:val="Compact"/>
      </w:pPr>
      <w:r>
        <w:rPr>
          <w:bCs/>
          <w:b/>
        </w:rPr>
        <w:t xml:space="preserve">Months 16-18:</w:t>
      </w:r>
      <w:r>
        <w:t xml:space="preserve"> </w:t>
      </w:r>
      <w:r>
        <w:t xml:space="preserve">Draft final report, stakeholder workshops (MOE, universities), policy briefs for government bodies, peer-reviewed journal publications.</w:t>
      </w:r>
    </w:p>
    <w:p>
      <w:pPr>
        <w:pStyle w:val="FirstParagraph"/>
      </w:pPr>
      <w:r>
        <w:t xml:space="preserve">The primary expected outcome is a comprehensive policy brief and implementation framework for enhancing the Academic Researcher experience in Singapore Singapore. Secondary outcomes include 2-3 high-impact academic publications and an open-access dataset on research culture metrics within the local context.</w:t>
      </w:r>
    </w:p>
    <w:bookmarkEnd w:id="26"/>
    <w:bookmarkStart w:id="27" w:name="conclusion"/>
    <w:p>
      <w:pPr>
        <w:pStyle w:val="Heading2"/>
      </w:pPr>
      <w:r>
        <w:t xml:space="preserve">7. Conclusion</w:t>
      </w:r>
    </w:p>
    <w:p>
      <w:pPr>
        <w:pStyle w:val="FirstParagraph"/>
      </w:pPr>
      <w:r>
        <w:t xml:space="preserve">As Singapore Singapore relentlessly pursues its vision as a leading knowledge-based economy, the capabilities and well-being of its Academic Researchers are not merely important—they are foundational. This Research Proposal offers a timely, contextualized investigation into the evolving role of this critical workforce. By grounding the study firmly within Singapore's unique national priorities, institutional structures, and cultural landscape, it promises actionable insights that can elevate research excellence from aspiration to tangible reality. The findings will empower Singapore Singapore to cultivate a more dynamic, sustainable, and impactful academic research ecosystem where Academic Researchers are fully equipped to contribute their highest potential towards national progress. This study is not just about understanding researchers; it is an investment in the very future of Singapore's innovation-driven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Academic Researcher in Singapore's Knowledge Economy</dc:title>
  <dc:creator/>
  <dc:language>en</dc:language>
  <cp:keywords/>
  <dcterms:created xsi:type="dcterms:W3CDTF">2026-07-24T16:43:51Z</dcterms:created>
  <dcterms:modified xsi:type="dcterms:W3CDTF">2026-07-24T16:43:51Z</dcterms:modified>
</cp:coreProperties>
</file>

<file path=docProps/custom.xml><?xml version="1.0" encoding="utf-8"?>
<Properties xmlns="http://schemas.openxmlformats.org/officeDocument/2006/custom-properties" xmlns:vt="http://schemas.openxmlformats.org/officeDocument/2006/docPropsVTypes"/>
</file>