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Madrid</w:t>
      </w:r>
    </w:p>
    <w:bookmarkStart w:id="28" w:name="Xc18a7d95a2ab963b0afdee35424e28a7ac853a2"/>
    <w:p>
      <w:pPr>
        <w:pStyle w:val="Heading1"/>
      </w:pPr>
      <w:r>
        <w:t xml:space="preserve">Research Proposal: Advancing Sustainable Urban Mobility Solutions for Spain Madrid through Interdisciplinary Academic Research</w:t>
      </w:r>
    </w:p>
    <w:bookmarkStart w:id="20" w:name="introduction-and-context"/>
    <w:p>
      <w:pPr>
        <w:pStyle w:val="Heading2"/>
      </w:pPr>
      <w:r>
        <w:t xml:space="preserve">Introduction and Context</w:t>
      </w:r>
    </w:p>
    <w:p>
      <w:pPr>
        <w:pStyle w:val="FirstParagraph"/>
      </w:pPr>
      <w:r>
        <w:t xml:space="preserve">The rapid urbanization of European cities necessitates innovative approaches to sustainable mobility. In Spain Madrid, the capital city faces acute challenges including traffic congestion (ranking 4th in Europe for traffic delays), air pollution exceeding WHO guidelines by 35%, and the urgent need to meet Spain's 2030 climate targets under the European Green Deal. This Research Proposal establishes a comprehensive framework for an Academic Researcher to develop context-specific mobility solutions within Spain Madrid. As a leading academic hub, Madrid offers unparalleled access to municipal data, policy makers, and diverse urban environments—making it an ideal laboratory for transformative research that directly addresses the city's sustainability imperatives.</w:t>
      </w:r>
    </w:p>
    <w:bookmarkEnd w:id="20"/>
    <w:bookmarkStart w:id="21" w:name="problem-statement"/>
    <w:p>
      <w:pPr>
        <w:pStyle w:val="Heading2"/>
      </w:pPr>
      <w:r>
        <w:t xml:space="preserve">Problem Statement</w:t>
      </w:r>
    </w:p>
    <w:p>
      <w:pPr>
        <w:pStyle w:val="FirstParagraph"/>
      </w:pPr>
      <w:r>
        <w:t xml:space="preserve">Current mobility strategies in Spain Madrid remain fragmented across public transport (metro, buses), private vehicles, and emerging micromobility solutions. Key gaps include: 1) Insufficient integration of real-time data from Madrid's smart city infrastructure (e.g., Madrileña de Transporte), 2) Limited community engagement in policy co-creation, and 3) Absence of predictive models for climate-resilient mobility networks. These deficiencies hinder Madrid's ability to reduce CO2 emissions by 50% (vs. 1990 levels) by 2030, as mandated by Spain's National Energy and Climate Plan. Without urgent intervention, Madrid risks worsening public health burdens (estimated €3.8 billion annual cost of air pollution-related illnesses) and economic inefficiencies from congestion.</w:t>
      </w:r>
    </w:p>
    <w:bookmarkEnd w:id="21"/>
    <w:bookmarkStart w:id="22" w:name="research-objectives"/>
    <w:p>
      <w:pPr>
        <w:pStyle w:val="Heading2"/>
      </w:pPr>
      <w:r>
        <w:t xml:space="preserve">Research Objectives</w:t>
      </w:r>
    </w:p>
    <w:p>
      <w:pPr>
        <w:pStyle w:val="FirstParagraph"/>
      </w:pPr>
      <w:r>
        <w:t xml:space="preserve">This Research Proposal outlines three core objectives for the Academic Researcher to address Madrid's mobility crisis:</w:t>
      </w:r>
    </w:p>
    <w:p>
      <w:pPr>
        <w:numPr>
          <w:ilvl w:val="0"/>
          <w:numId w:val="1001"/>
        </w:numPr>
        <w:pStyle w:val="Compact"/>
      </w:pPr>
      <w:r>
        <w:rPr>
          <w:bCs/>
          <w:b/>
        </w:rPr>
        <w:t xml:space="preserve">Develop an AI-Driven Mobility Integration Platform</w:t>
      </w:r>
      <w:r>
        <w:t xml:space="preserve">: Create a predictive model using Madrid's open data (e.g., traffic cameras, public transport APIs) to optimize multi-modal routing and reduce average commute times by 20%.</w:t>
      </w:r>
    </w:p>
    <w:p>
      <w:pPr>
        <w:numPr>
          <w:ilvl w:val="0"/>
          <w:numId w:val="1001"/>
        </w:numPr>
        <w:pStyle w:val="Compact"/>
      </w:pPr>
      <w:r>
        <w:rPr>
          <w:bCs/>
          <w:b/>
        </w:rPr>
        <w:t xml:space="preserve">Design Community-Centric Policy Frameworks</w:t>
      </w:r>
      <w:r>
        <w:t xml:space="preserve">: Co-develop equity-focused mobility policies with neighborhood councils (Junta de Vecinos) across Madrid's diverse districts (e.g., low-income areas in Arganzuela vs. business zones in Salamanca).</w:t>
      </w:r>
    </w:p>
    <w:p>
      <w:pPr>
        <w:numPr>
          <w:ilvl w:val="0"/>
          <w:numId w:val="1001"/>
        </w:numPr>
        <w:pStyle w:val="Compact"/>
      </w:pPr>
      <w:r>
        <w:rPr>
          <w:bCs/>
          <w:b/>
        </w:rPr>
        <w:t xml:space="preserve">Quantify Environmental and Socioeconomic Impact</w:t>
      </w:r>
      <w:r>
        <w:t xml:space="preserve">: Measure the carbon footprint reduction and accessibility improvements of proposed interventions using spatial analysis of Madrid's 2024 Mobility Plan data.</w:t>
      </w:r>
    </w:p>
    <w:bookmarkEnd w:id="22"/>
    <w:bookmarkStart w:id="23" w:name="X54852ca1e000a92da6d6f2d3ab0e99a54bcdfdd"/>
    <w:p>
      <w:pPr>
        <w:pStyle w:val="Heading2"/>
      </w:pPr>
      <w:r>
        <w:t xml:space="preserve">Literature Review and Theoretical Foundation</w:t>
      </w:r>
    </w:p>
    <w:p>
      <w:pPr>
        <w:pStyle w:val="FirstParagraph"/>
      </w:pPr>
      <w:r>
        <w:t xml:space="preserve">While European cities like Copenhagen and Amsterdam have advanced mobility models, existing frameworks lack adaptation to Mediterranean urban contexts. Recent studies (e.g., García et al., 2023 in *Transportation Research Part D*) highlight Madrid's unique challenges: higher temperatures accelerating EV battery degradation and cultural preferences for car usage (78% of trips are private vehicle-based). This Research Proposal builds on the Barcelona Superblocks model but innovates by incorporating Spain Madrid's specific regulatory landscape—particularly the 2023 Royal Decree on Sustainable Urban Mobility—and leveraging the city's 5G infrastructure for real-time data processing. The Academic Researcher will bridge urban planning theory (Lefebvre's spatial triad) with practical implementation through collaboration with Madrid City Council's Sustainability Office.</w:t>
      </w:r>
    </w:p>
    <w:bookmarkEnd w:id="23"/>
    <w:bookmarkStart w:id="24" w:name="methodology"/>
    <w:p>
      <w:pPr>
        <w:pStyle w:val="Heading2"/>
      </w:pPr>
      <w:r>
        <w:t xml:space="preserve">Methodology</w:t>
      </w:r>
    </w:p>
    <w:p>
      <w:pPr>
        <w:pStyle w:val="FirstParagraph"/>
      </w:pPr>
      <w:r>
        <w:t xml:space="preserve">The study employs a mixed-methods approach over 24 months:</w:t>
      </w:r>
    </w:p>
    <w:p>
      <w:pPr>
        <w:numPr>
          <w:ilvl w:val="0"/>
          <w:numId w:val="1002"/>
        </w:numPr>
        <w:pStyle w:val="Compact"/>
      </w:pPr>
      <w:r>
        <w:rPr>
          <w:bCs/>
          <w:b/>
        </w:rPr>
        <w:t xml:space="preserve">Phase 1 (Months 1-6)</w:t>
      </w:r>
      <w:r>
        <w:t xml:space="preserve">: Data synthesis from Madrid Open Data Platform (traffic, air quality, socioeconomic demographics) using Python and GIS tools. Validation via workshops with Madrid's Transport Department.</w:t>
      </w:r>
    </w:p>
    <w:p>
      <w:pPr>
        <w:numPr>
          <w:ilvl w:val="0"/>
          <w:numId w:val="1002"/>
        </w:numPr>
        <w:pStyle w:val="Compact"/>
      </w:pPr>
      <w:r>
        <w:rPr>
          <w:bCs/>
          <w:b/>
        </w:rPr>
        <w:t xml:space="preserve">Phase 2 (Months 7-15)</w:t>
      </w:r>
      <w:r>
        <w:t xml:space="preserve">: Deployment of the mobility platform in three pilot neighborhoods (e.g., Tetuán, Chamberí, Puente de Vallecas). Community co-design sessions involving residents, urban planners, and transport unions.</w:t>
      </w:r>
    </w:p>
    <w:p>
      <w:pPr>
        <w:numPr>
          <w:ilvl w:val="0"/>
          <w:numId w:val="1002"/>
        </w:numPr>
        <w:pStyle w:val="Compact"/>
      </w:pPr>
      <w:r>
        <w:rPr>
          <w:bCs/>
          <w:b/>
        </w:rPr>
        <w:t xml:space="preserve">Phase 3 (Months 16-24)</w:t>
      </w:r>
      <w:r>
        <w:t xml:space="preserve">: Impact assessment through before/after comparative analysis of emissions data (using Madrid's continuous monitoring network) and qualitative surveys on accessibility equity.</w:t>
      </w:r>
    </w:p>
    <w:p>
      <w:pPr>
        <w:pStyle w:val="FirstParagraph"/>
      </w:pPr>
      <w:r>
        <w:t xml:space="preserve">Key innovation: The Academic Researcher will integrate participatory action research principles to ensure solutions reflect Madrid's cultural nuances—not merely transplanting foreign models. All findings will align with Spain's National Urban Mobility Policy, positioning this work for direct policy adoption by the Ministry of Transport.</w:t>
      </w:r>
    </w:p>
    <w:bookmarkEnd w:id="24"/>
    <w:bookmarkStart w:id="25" w:name="expected-outcomes-and-impact"/>
    <w:p>
      <w:pPr>
        <w:pStyle w:val="Heading2"/>
      </w:pPr>
      <w:r>
        <w:t xml:space="preserve">Expected Outcomes and Impact</w:t>
      </w:r>
    </w:p>
    <w:p>
      <w:pPr>
        <w:pStyle w:val="FirstParagraph"/>
      </w:pPr>
      <w:r>
        <w:t xml:space="preserve">This Research Proposal anticipates transformative outcomes for Spain Madrid:</w:t>
      </w:r>
    </w:p>
    <w:p>
      <w:pPr>
        <w:numPr>
          <w:ilvl w:val="0"/>
          <w:numId w:val="1003"/>
        </w:numPr>
        <w:pStyle w:val="Compact"/>
      </w:pPr>
      <w:r>
        <w:t xml:space="preserve">A scalable open-source mobility platform adopted by Madrid's transport authority, reducing daily traffic emissions by 15% in pilot zones.</w:t>
      </w:r>
    </w:p>
    <w:p>
      <w:pPr>
        <w:numPr>
          <w:ilvl w:val="0"/>
          <w:numId w:val="1003"/>
        </w:numPr>
        <w:pStyle w:val="Compact"/>
      </w:pPr>
      <w:r>
        <w:t xml:space="preserve">Policy guidelines for equitable mobility access in culturally diverse neighborhoods, directly informing the Madrid 2030 Mobility Strategy.</w:t>
      </w:r>
    </w:p>
    <w:p>
      <w:pPr>
        <w:numPr>
          <w:ilvl w:val="0"/>
          <w:numId w:val="1003"/>
        </w:numPr>
        <w:pStyle w:val="Compact"/>
      </w:pPr>
      <w:r>
        <w:t xml:space="preserve">3-5 high-impact publications in journals like *Transportation Research Part C* (Scopus Q1), positioning the Academic Researcher as a key contributor to Spain's sustainability research agenda.</w:t>
      </w:r>
    </w:p>
    <w:p>
      <w:pPr>
        <w:numPr>
          <w:ilvl w:val="0"/>
          <w:numId w:val="1003"/>
        </w:numPr>
        <w:pStyle w:val="Compact"/>
      </w:pPr>
      <w:r>
        <w:t xml:space="preserve">Capacity building for local institutions through 4 training workshops on data-driven urban planning for Madrid municipal staff.</w:t>
      </w:r>
    </w:p>
    <w:p>
      <w:pPr>
        <w:pStyle w:val="FirstParagraph"/>
      </w:pPr>
      <w:r>
        <w:t xml:space="preserve">Critical societal impact: By prioritizing low-income communities (which experience 3× higher pollution exposure), this project advances Spain's commitment to the UN Sustainable Development Goals—specifically SDG 11 (Sustainable Cities) and SDG 3 (Health). The Academic Researcher will ensure all outputs are translated into accessible formats for Madrid residents, avoiding "ivory tower" academic isolation.</w:t>
      </w:r>
    </w:p>
    <w:bookmarkEnd w:id="25"/>
    <w:bookmarkStart w:id="26" w:name="timeline-and-work-plan"/>
    <w:p>
      <w:pPr>
        <w:pStyle w:val="Heading2"/>
      </w:pPr>
      <w:r>
        <w:t xml:space="preserve">Timeline and Work Plan</w:t>
      </w:r>
    </w:p>
    <w:p>
      <w:pPr>
        <w:pStyle w:val="FirstParagraph"/>
      </w:pPr>
      <w:r>
        <w:t xml:space="preserve">Month-by-month implementation aligns with Spain Madrid's administrative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1-3: Project Launch</w:t>
            </w:r>
          </w:p>
        </w:tc>
        <w:tc>
          <w:tcPr/>
          <w:p>
            <w:pPr>
              <w:pStyle w:val="Compact"/>
              <w:jc w:val="left"/>
            </w:pPr>
            <w:r>
              <w:t xml:space="preserve">Negotiate data access with Madrid City Council; form advisory board (Municipal Transport, UCAM, IMDEA)</w:t>
            </w:r>
          </w:p>
        </w:tc>
        <w:tc>
          <w:tcPr/>
          <w:p>
            <w:pPr>
              <w:pStyle w:val="Compact"/>
              <w:jc w:val="left"/>
            </w:pPr>
            <w:r>
              <w:t xml:space="preserve">Memorandum of Understanding; Stakeholder Map</w:t>
            </w:r>
          </w:p>
        </w:tc>
      </w:tr>
      <w:tr>
        <w:tc>
          <w:tcPr/>
          <w:p>
            <w:pPr>
              <w:pStyle w:val="Compact"/>
              <w:jc w:val="left"/>
            </w:pPr>
            <w:r>
              <w:t xml:space="preserve">Months 4-12: Data and Platform Development</w:t>
            </w:r>
          </w:p>
        </w:tc>
        <w:tc>
          <w:tcPr/>
          <w:p>
            <w:pPr>
              <w:pStyle w:val="Compact"/>
              <w:jc w:val="left"/>
            </w:pPr>
            <w:r>
              <w:t xml:space="preserve">Build AI model; Conduct first co-design workshops in two districts</w:t>
            </w:r>
          </w:p>
        </w:tc>
        <w:tc>
          <w:tcPr/>
          <w:p>
            <w:pPr>
              <w:pStyle w:val="Compact"/>
              <w:jc w:val="left"/>
            </w:pPr>
            <w:r>
              <w:t xml:space="preserve">Pilot platform prototype; Draft policy brief for Council review</w:t>
            </w:r>
          </w:p>
        </w:tc>
      </w:tr>
      <w:tr>
        <w:tc>
          <w:tcPr/>
          <w:p>
            <w:pPr>
              <w:pStyle w:val="Compact"/>
              <w:jc w:val="left"/>
            </w:pPr>
            <w:r>
              <w:t xml:space="preserve">Months 13-20: Implementation &amp; Community Engagement</w:t>
            </w:r>
          </w:p>
        </w:tc>
        <w:tc>
          <w:tcPr/>
          <w:p>
            <w:pPr>
              <w:pStyle w:val="Compact"/>
              <w:jc w:val="left"/>
            </w:pPr>
            <w:r>
              <w:t xml:space="preserve">Deploy platform in three neighborhoods; Train municipal staff on analytics</w:t>
            </w:r>
          </w:p>
        </w:tc>
        <w:tc>
          <w:tcPr/>
          <w:p>
            <w:pPr>
              <w:pStyle w:val="Compact"/>
              <w:jc w:val="left"/>
            </w:pPr>
            <w:r>
              <w:t xml:space="preserve">Community impact report; Platform user manual in Spanish/English</w:t>
            </w:r>
          </w:p>
        </w:tc>
      </w:tr>
      <w:tr>
        <w:tc>
          <w:tcPr/>
          <w:p>
            <w:pPr>
              <w:pStyle w:val="Compact"/>
              <w:jc w:val="left"/>
            </w:pPr>
            <w:r>
              <w:t xml:space="preserve">Months 21-24: Evaluation &amp; Dissemination</w:t>
            </w:r>
          </w:p>
        </w:tc>
        <w:tc>
          <w:tcPr/>
          <w:p>
            <w:pPr>
              <w:pStyle w:val="Compact"/>
              <w:jc w:val="left"/>
            </w:pPr>
            <w:r>
              <w:t xml:space="preserve">Analyze emissions/accessibility data; Publish final report and policy recommendations</w:t>
            </w:r>
          </w:p>
        </w:tc>
        <w:tc>
          <w:tcPr/>
          <w:p>
            <w:pPr>
              <w:pStyle w:val="Compact"/>
              <w:jc w:val="left"/>
            </w:pPr>
            <w:r>
              <w:t xml:space="preserve">Final Research Proposal Report; 3 academic papers; Madrid City Council adoption plan</w:t>
            </w:r>
          </w:p>
        </w:tc>
      </w:tr>
    </w:tbl>
    <w:bookmarkEnd w:id="26"/>
    <w:bookmarkStart w:id="27" w:name="X406640e343e3e1c5f38c0923ee21a426a5f0f7c"/>
    <w:p>
      <w:pPr>
        <w:pStyle w:val="Heading2"/>
      </w:pPr>
      <w:r>
        <w:t xml:space="preserve">Conclusion: Strategic Importance for Spain Madrid</w:t>
      </w:r>
    </w:p>
    <w:p>
      <w:pPr>
        <w:pStyle w:val="FirstParagraph"/>
      </w:pPr>
      <w:r>
        <w:t xml:space="preserve">This Research Proposal represents a pivotal opportunity to advance the role of the Academic Researcher as an indispensable catalyst for sustainable urban transformation in Spain Madrid. By embedding research within Madrid's governance ecosystem—from the Ayuntamiento de Madrid to neighborhood associations—this project transcends theoretical inquiry to deliver actionable solutions. It directly supports Spain's 2030 Climate Neutrality Target and aligns with Horizon Europe funding priorities, enhancing Madrid's standing as a global smart city leader. Crucially, it establishes a replicable model for academic engagement in Spanish urban policy-making: where the Academic Researcher is not merely an observer but an active co-creator of equitable, data-informed mobility systems. In the context of Spain Madrid's ambitious environmental goals, this work promises not only to reduce traffic congestion and pollution but to redefine how cities across Europe engage with their academic communities for sustainable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in Spain Madrid</dc:title>
  <dc:creator/>
  <dc:language>en</dc:language>
  <cp:keywords/>
  <dcterms:created xsi:type="dcterms:W3CDTF">2026-07-21T06:56:04Z</dcterms:created>
  <dcterms:modified xsi:type="dcterms:W3CDTF">2026-07-21T06:56:04Z</dcterms:modified>
</cp:coreProperties>
</file>

<file path=docProps/custom.xml><?xml version="1.0" encoding="utf-8"?>
<Properties xmlns="http://schemas.openxmlformats.org/officeDocument/2006/custom-properties" xmlns:vt="http://schemas.openxmlformats.org/officeDocument/2006/docPropsVTypes"/>
</file>