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9a80bfb958df589b8a640f41dfd824e93eeef41"/>
    <w:p>
      <w:pPr>
        <w:pStyle w:val="Heading1"/>
      </w:pPr>
      <w:r>
        <w:t xml:space="preserve">Research Proposal: Digital Transformation and Educational Innovation in Higher Education Institutions of Sri Lanka Colombo</w:t>
      </w:r>
    </w:p>
    <w:bookmarkStart w:id="20" w:name="introduction-and-background"/>
    <w:p>
      <w:pPr>
        <w:pStyle w:val="Heading2"/>
      </w:pPr>
      <w:r>
        <w:t xml:space="preserve">1. Introduction and Background</w:t>
      </w:r>
    </w:p>
    <w:p>
      <w:pPr>
        <w:pStyle w:val="FirstParagraph"/>
      </w:pPr>
      <w:r>
        <w:t xml:space="preserve">The rapid digital evolution across global higher education systems presents both unprecedented opportunities and complex challenges for institutions in developing economies. In the context of Sri Lanka Colombo – the nation's economic, academic, and cultural epicenter housing over 60% of the country's tertiary institutions – this transformation has become critically urgent. As an</w:t>
      </w:r>
      <w:r>
        <w:t xml:space="preserve"> </w:t>
      </w:r>
      <w:r>
        <w:rPr>
          <w:iCs/>
          <w:i/>
        </w:rPr>
        <w:t xml:space="preserve">Academic Researcher</w:t>
      </w:r>
      <w:r>
        <w:t xml:space="preserve"> </w:t>
      </w:r>
      <w:r>
        <w:t xml:space="preserve">specializing in educational technology within South Asian contexts, I propose a comprehensive study examining digital adoption patterns at universities and colleges across Sri Lanka Colombo. This research directly addresses the national policy priorities outlined in Sri Lanka's</w:t>
      </w:r>
      <w:r>
        <w:t xml:space="preserve"> </w:t>
      </w:r>
      <w:r>
        <w:rPr>
          <w:iCs/>
          <w:i/>
        </w:rPr>
        <w:t xml:space="preserve">National Education Policy (2019-2030)</w:t>
      </w:r>
      <w:r>
        <w:t xml:space="preserve"> </w:t>
      </w:r>
      <w:r>
        <w:t xml:space="preserve">which emphasizes "technology-enhanced learning for equitable access to quality education." With Colombo containing premier institutions like University of Colombo, University of Moratuwa, and numerous private universities, this city serves as an ideal microcosm for investigating the interplay between digital infrastructure, pedagogical innovation, and socio-economic barriers unique to Sri Lanka's academic landscape.</w:t>
      </w:r>
    </w:p>
    <w:bookmarkEnd w:id="20"/>
    <w:bookmarkStart w:id="21" w:name="problem-statement"/>
    <w:p>
      <w:pPr>
        <w:pStyle w:val="Heading2"/>
      </w:pPr>
      <w:r>
        <w:t xml:space="preserve">2. Problem Statement</w:t>
      </w:r>
    </w:p>
    <w:p>
      <w:pPr>
        <w:pStyle w:val="FirstParagraph"/>
      </w:pPr>
      <w:r>
        <w:t xml:space="preserve">Despite significant government investments in ICT infrastructure through initiatives like the</w:t>
      </w:r>
      <w:r>
        <w:t xml:space="preserve"> </w:t>
      </w:r>
      <w:r>
        <w:rPr>
          <w:iCs/>
          <w:i/>
        </w:rPr>
        <w:t xml:space="preserve">Sri Lanka E-Government Programme</w:t>
      </w:r>
      <w:r>
        <w:t xml:space="preserve">, higher education institutions in Colombo face persistent challenges in effective digital transformation. Current studies (e.g., Perera &amp; Silva, 2021) indicate that only 35% of Colombo-based institutions have sustainable LMS (Learning Management System) implementations, with high attrition rates among faculty adopting digital tools. Critical gaps include: inconsistent internet connectivity affecting rural-urban student access; inadequate digital literacy training for educators; and a lack of localized content development aligning with Sri Lanka's curriculum standards. This</w:t>
      </w:r>
      <w:r>
        <w:t xml:space="preserve"> </w:t>
      </w:r>
      <w:r>
        <w:rPr>
          <w:iCs/>
          <w:i/>
        </w:rPr>
        <w:t xml:space="preserve">Research Proposal</w:t>
      </w:r>
      <w:r>
        <w:t xml:space="preserve"> </w:t>
      </w:r>
      <w:r>
        <w:t xml:space="preserve">directly tackles these systemic issues by investigating how an</w:t>
      </w:r>
      <w:r>
        <w:t xml:space="preserve"> </w:t>
      </w:r>
      <w:r>
        <w:rPr>
          <w:iCs/>
          <w:i/>
        </w:rPr>
        <w:t xml:space="preserve">Academic Researcher</w:t>
      </w:r>
      <w:r>
        <w:t xml:space="preserve"> </w:t>
      </w:r>
      <w:r>
        <w:t xml:space="preserve">can collaboratively design contextually appropriate digital pedagogy frameworks that bridge the infrastructure gap while respecting Sri Lankan cultural and educational values.</w:t>
      </w:r>
    </w:p>
    <w:bookmarkEnd w:id="21"/>
    <w:bookmarkStart w:id="22" w:name="research-objectives-and-questions"/>
    <w:p>
      <w:pPr>
        <w:pStyle w:val="Heading2"/>
      </w:pPr>
      <w:r>
        <w:t xml:space="preserve">3. Research Objectives and Questions</w:t>
      </w:r>
    </w:p>
    <w:p>
      <w:pPr>
        <w:pStyle w:val="FirstParagraph"/>
      </w:pPr>
      <w:r>
        <w:t xml:space="preserve">This study will pursue three interconnected objectives:</w:t>
      </w:r>
    </w:p>
    <w:p>
      <w:pPr>
        <w:numPr>
          <w:ilvl w:val="0"/>
          <w:numId w:val="1001"/>
        </w:numPr>
        <w:pStyle w:val="Compact"/>
      </w:pPr>
      <w:r>
        <w:t xml:space="preserve">To map the current digital infrastructure maturity levels across 15 key higher education institutions in Sri Lanka Colombo using a modified Digital Readiness Index (DRI)</w:t>
      </w:r>
    </w:p>
    <w:p>
      <w:pPr>
        <w:numPr>
          <w:ilvl w:val="0"/>
          <w:numId w:val="1001"/>
        </w:numPr>
        <w:pStyle w:val="Compact"/>
      </w:pPr>
      <w:r>
        <w:t xml:space="preserve">To analyze pedagogical barriers and facilitators for faculty adopting technology-enhanced teaching methods</w:t>
      </w:r>
    </w:p>
    <w:p>
      <w:pPr>
        <w:numPr>
          <w:ilvl w:val="0"/>
          <w:numId w:val="1001"/>
        </w:numPr>
        <w:pStyle w:val="Compact"/>
      </w:pPr>
      <w:r>
        <w:t xml:space="preserve">To co-design a culturally responsive digital innovation framework with institutional stakeholders</w:t>
      </w:r>
    </w:p>
    <w:p>
      <w:pPr>
        <w:pStyle w:val="FirstParagraph"/>
      </w:pPr>
      <w:r>
        <w:t xml:space="preserve">Guiding research questions include:</w:t>
      </w:r>
    </w:p>
    <w:p>
      <w:pPr>
        <w:numPr>
          <w:ilvl w:val="0"/>
          <w:numId w:val="1002"/>
        </w:numPr>
        <w:pStyle w:val="Compact"/>
      </w:pPr>
      <w:r>
        <w:t xml:space="preserve">How do socioeconomic factors in Sri Lanka Colombo influence equitable access to digital learning resources?</w:t>
      </w:r>
    </w:p>
    <w:p>
      <w:pPr>
        <w:numPr>
          <w:ilvl w:val="0"/>
          <w:numId w:val="1002"/>
        </w:numPr>
        <w:pStyle w:val="Compact"/>
      </w:pPr>
      <w:r>
        <w:t xml:space="preserve">What specific training interventions most effectively improve faculty digital pedagogical competencies in resource-constrained environments?</w:t>
      </w:r>
    </w:p>
    <w:p>
      <w:pPr>
        <w:numPr>
          <w:ilvl w:val="0"/>
          <w:numId w:val="1002"/>
        </w:numPr>
        <w:pStyle w:val="Compact"/>
      </w:pPr>
      <w:r>
        <w:t xml:space="preserve">How can localized content development align with national curriculum standards while leveraging emerging technologies?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by an</w:t>
      </w:r>
      <w:r>
        <w:t xml:space="preserve"> </w:t>
      </w:r>
      <w:r>
        <w:rPr>
          <w:iCs/>
          <w:i/>
        </w:rPr>
        <w:t xml:space="preserve">Academic Researcher</w:t>
      </w:r>
      <w:r>
        <w:t xml:space="preserve"> </w:t>
      </w:r>
      <w:r>
        <w:t xml:space="preserve">with expertise in ICT in education and deep contextual knowledge of Sri Lankan academia.</w:t>
      </w:r>
    </w:p>
    <w:p>
      <w:pPr>
        <w:pStyle w:val="BodyText"/>
      </w:pPr>
      <w:r>
        <w:rPr>
          <w:bCs/>
          <w:b/>
        </w:rPr>
        <w:t xml:space="preserve">Phase 1: Quantitative Assessment (Months 1-6)</w:t>
      </w:r>
    </w:p>
    <w:p>
      <w:pPr>
        <w:numPr>
          <w:ilvl w:val="0"/>
          <w:numId w:val="1003"/>
        </w:numPr>
        <w:pStyle w:val="Compact"/>
      </w:pPr>
      <w:r>
        <w:t xml:space="preserve">Survey 800+ faculty and students across Colombo's higher education sector using stratified random sampling</w:t>
      </w:r>
    </w:p>
    <w:p>
      <w:pPr>
        <w:numPr>
          <w:ilvl w:val="0"/>
          <w:numId w:val="1003"/>
        </w:numPr>
        <w:pStyle w:val="Compact"/>
      </w:pPr>
      <w:r>
        <w:t xml:space="preserve">Deploy Digital Readiness Index (DRI) measuring infrastructure, skills, content, and policy dimensions</w:t>
      </w:r>
    </w:p>
    <w:p>
      <w:pPr>
        <w:pStyle w:val="FirstParagraph"/>
      </w:pPr>
      <w:r>
        <w:rPr>
          <w:bCs/>
          <w:b/>
        </w:rPr>
        <w:t xml:space="preserve">Phase 2: Qualitative Deep Dive (Months 7-12)</w:t>
      </w:r>
    </w:p>
    <w:p>
      <w:pPr>
        <w:numPr>
          <w:ilvl w:val="0"/>
          <w:numId w:val="1004"/>
        </w:numPr>
        <w:pStyle w:val="Compact"/>
      </w:pPr>
      <w:r>
        <w:t xml:space="preserve">Conduct 30 in-depth interviews with academic leaders and IT administrators</w:t>
      </w:r>
    </w:p>
    <w:p>
      <w:pPr>
        <w:numPr>
          <w:ilvl w:val="0"/>
          <w:numId w:val="1004"/>
        </w:numPr>
        <w:pStyle w:val="Compact"/>
      </w:pPr>
      <w:r>
        <w:t xml:space="preserve">Facilitate focus groups with faculty across disciplines (STEM, Humanities, Social Sciences)</w:t>
      </w:r>
    </w:p>
    <w:p>
      <w:pPr>
        <w:numPr>
          <w:ilvl w:val="0"/>
          <w:numId w:val="1004"/>
        </w:numPr>
        <w:pStyle w:val="Compact"/>
      </w:pPr>
      <w:r>
        <w:t xml:space="preserve">Observe digital pedagogy implementation in 5 selected Colombo institutions</w:t>
      </w:r>
    </w:p>
    <w:p>
      <w:pPr>
        <w:pStyle w:val="FirstParagraph"/>
      </w:pPr>
      <w:r>
        <w:rPr>
          <w:bCs/>
          <w:b/>
        </w:rPr>
        <w:t xml:space="preserve">Phase 3: Co-Creation Workshop (Months 13-18)</w:t>
      </w:r>
    </w:p>
    <w:p>
      <w:pPr>
        <w:numPr>
          <w:ilvl w:val="0"/>
          <w:numId w:val="1005"/>
        </w:numPr>
        <w:pStyle w:val="Compact"/>
      </w:pPr>
      <w:r>
        <w:t xml:space="preserve">Host multi-stakeholder workshops involving university administrators, Ministry of Higher Education officials, and community representatives from Sri Lanka Colombo</w:t>
      </w:r>
    </w:p>
    <w:p>
      <w:pPr>
        <w:numPr>
          <w:ilvl w:val="0"/>
          <w:numId w:val="1005"/>
        </w:numPr>
        <w:pStyle w:val="Compact"/>
      </w:pPr>
      <w:r>
        <w:t xml:space="preserve">Develop and validate the "Colombo Digital Education Framework" through participatory design sessions</w:t>
      </w:r>
    </w:p>
    <w:p>
      <w:pPr>
        <w:pStyle w:val="FirstParagraph"/>
      </w:pPr>
      <w:r>
        <w:t xml:space="preserve">The methodology prioritizes ethical engagement with Sri Lankan institutions through partnerships with the University of Colombo's Centre for Research in Education and Development (CRED). All data collection will adhere to Sri Lanka's Data Protection Act and obtain informed consent, respecting local cultural protocols.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concrete outputs of strategic value for Sri Lanka Colombo:</w:t>
      </w:r>
    </w:p>
    <w:p>
      <w:pPr>
        <w:numPr>
          <w:ilvl w:val="0"/>
          <w:numId w:val="1006"/>
        </w:numPr>
        <w:pStyle w:val="Compact"/>
      </w:pPr>
      <w:r>
        <w:rPr>
          <w:bCs/>
          <w:b/>
        </w:rPr>
        <w:t xml:space="preserve">Contextual Digital Readiness Dashboard:</w:t>
      </w:r>
      <w:r>
        <w:t xml:space="preserve"> </w:t>
      </w:r>
      <w:r>
        <w:t xml:space="preserve">A publicly accessible tool enabling institutions to benchmark their digital maturity against peer institutions in Sri Lanka Colombo, with actionable recommendations</w:t>
      </w:r>
    </w:p>
    <w:p>
      <w:pPr>
        <w:numPr>
          <w:ilvl w:val="0"/>
          <w:numId w:val="1006"/>
        </w:numPr>
        <w:pStyle w:val="Compact"/>
      </w:pPr>
      <w:r>
        <w:rPr>
          <w:bCs/>
          <w:b/>
        </w:rPr>
        <w:t xml:space="preserve">Culturally Responsive Pedagogy Toolkit:</w:t>
      </w:r>
      <w:r>
        <w:t xml:space="preserve"> </w:t>
      </w:r>
      <w:r>
        <w:t xml:space="preserve">Training modules developed for faculty, featuring Sinhala/Tamil language support and localized case studies relevant to Sri Lankan classrooms</w:t>
      </w:r>
    </w:p>
    <w:p>
      <w:pPr>
        <w:numPr>
          <w:ilvl w:val="0"/>
          <w:numId w:val="1006"/>
        </w:numPr>
        <w:pStyle w:val="Compact"/>
      </w:pPr>
      <w:r>
        <w:rPr>
          <w:bCs/>
          <w:b/>
        </w:rPr>
        <w:t xml:space="preserve">Policy Brief for National Implementation:</w:t>
      </w:r>
      <w:r>
        <w:t xml:space="preserve"> </w:t>
      </w:r>
      <w:r>
        <w:t xml:space="preserve">Evidence-based recommendations addressing infrastructure gaps, teacher training models, and curriculum integration aligned with the Ministry of Education's digital strategy</w:t>
      </w:r>
    </w:p>
    <w:p>
      <w:pPr>
        <w:numPr>
          <w:ilvl w:val="0"/>
          <w:numId w:val="1006"/>
        </w:numPr>
        <w:pStyle w:val="Compact"/>
      </w:pPr>
      <w:r>
        <w:rPr>
          <w:bCs/>
          <w:b/>
        </w:rPr>
        <w:t xml:space="preserve">Research Capacity Building:</w:t>
      </w:r>
      <w:r>
        <w:t xml:space="preserve"> </w:t>
      </w:r>
      <w:r>
        <w:t xml:space="preserve">Training 20+ academic staff in Colombo as "Digital Innovation Champions" through participatory workshops</w:t>
      </w:r>
    </w:p>
    <w:p>
      <w:pPr>
        <w:pStyle w:val="FirstParagraph"/>
      </w:pPr>
      <w:r>
        <w:t xml:space="preserve">The significance extends beyond academia: By positioning Sri Lanka Colombo as a model for digitally inclusive higher education in South Asia, this work directly supports SDG 4 (Quality Education) and Sri Lanka's National Vision 2030. Crucially, it addresses the specific needs of an</w:t>
      </w:r>
      <w:r>
        <w:t xml:space="preserve"> </w:t>
      </w:r>
      <w:r>
        <w:rPr>
          <w:iCs/>
          <w:i/>
        </w:rPr>
        <w:t xml:space="preserve">Academic Researcher</w:t>
      </w:r>
      <w:r>
        <w:t xml:space="preserve"> </w:t>
      </w:r>
      <w:r>
        <w:t xml:space="preserve">working within Sri Lankan systems – providing a replicable model for contextually grounded educational technology research that avoids Western-centric assumptions often dominating global edtech discourse.</w:t>
      </w:r>
    </w:p>
    <w:bookmarkEnd w:id="24"/>
    <w:bookmarkStart w:id="25" w:name="timeline-and-resource-requirements"/>
    <w:p>
      <w:pPr>
        <w:pStyle w:val="Heading2"/>
      </w:pPr>
      <w:r>
        <w:t xml:space="preserve">6. Timeline and Resource Requirements</w:t>
      </w:r>
    </w:p>
    <w:p>
      <w:pPr>
        <w:pStyle w:val="FirstParagraph"/>
      </w:pPr>
      <w:r>
        <w:t xml:space="preserve">A detailed 18-month timeline is structured to align with academic calendars in Sri Lanka Colombo, avoiding term disruptions. Key milestones include:</w:t>
      </w:r>
    </w:p>
    <w:p>
      <w:pPr>
        <w:numPr>
          <w:ilvl w:val="0"/>
          <w:numId w:val="1007"/>
        </w:numPr>
        <w:pStyle w:val="Compact"/>
      </w:pPr>
      <w:r>
        <w:rPr>
          <w:bCs/>
          <w:b/>
        </w:rPr>
        <w:t xml:space="preserve">Month 3:</w:t>
      </w:r>
      <w:r>
        <w:t xml:space="preserve"> </w:t>
      </w:r>
      <w:r>
        <w:t xml:space="preserve">Finalize institutional partnerships with Colombo-based universities</w:t>
      </w:r>
    </w:p>
    <w:p>
      <w:pPr>
        <w:numPr>
          <w:ilvl w:val="0"/>
          <w:numId w:val="1007"/>
        </w:numPr>
        <w:pStyle w:val="Compact"/>
      </w:pPr>
      <w:r>
        <w:rPr>
          <w:bCs/>
          <w:b/>
        </w:rPr>
        <w:t xml:space="preserve">Month 6:</w:t>
      </w:r>
      <w:r>
        <w:t xml:space="preserve"> </w:t>
      </w:r>
      <w:r>
        <w:t xml:space="preserve">Complete quantitative survey analysis and DRI dashboard prototype</w:t>
      </w:r>
    </w:p>
    <w:p>
      <w:pPr>
        <w:numPr>
          <w:ilvl w:val="0"/>
          <w:numId w:val="1007"/>
        </w:numPr>
        <w:pStyle w:val="Compact"/>
      </w:pPr>
      <w:r>
        <w:rPr>
          <w:bCs/>
          <w:b/>
        </w:rPr>
        <w:t xml:space="preserve">Month 12:</w:t>
      </w:r>
      <w:r>
        <w:t xml:space="preserve"> </w:t>
      </w:r>
      <w:r>
        <w:t xml:space="preserve">Publish interim findings at the Sri Lanka Higher Education Research Conference (Colombo)</w:t>
      </w:r>
    </w:p>
    <w:p>
      <w:pPr>
        <w:numPr>
          <w:ilvl w:val="0"/>
          <w:numId w:val="1007"/>
        </w:numPr>
        <w:pStyle w:val="Compact"/>
      </w:pPr>
      <w:r>
        <w:rPr>
          <w:bCs/>
          <w:b/>
        </w:rPr>
        <w:t xml:space="preserve">Month 18:</w:t>
      </w:r>
      <w:r>
        <w:t xml:space="preserve"> </w:t>
      </w:r>
      <w:r>
        <w:t xml:space="preserve">Release final framework with implementation guidelines for Sri Lankan institutions</w:t>
      </w:r>
    </w:p>
    <w:p>
      <w:pPr>
        <w:pStyle w:val="FirstParagraph"/>
      </w:pPr>
      <w:r>
        <w:t xml:space="preserve">The estimated budget of $45,000 supports fieldwork in Colombo, research assistant stipends covering local travel costs (adhering to Sri Lanka's university procurement regulations), and workshop facilitation. All resources will be procured through ethical channels with transparent financial reporting to the funding body.</w:t>
      </w:r>
    </w:p>
    <w:bookmarkEnd w:id="25"/>
    <w:bookmarkStart w:id="26" w:name="conclusion"/>
    <w:p>
      <w:pPr>
        <w:pStyle w:val="Heading2"/>
      </w:pPr>
      <w:r>
        <w:t xml:space="preserve">7. Conclusion</w:t>
      </w:r>
    </w:p>
    <w:p>
      <w:pPr>
        <w:pStyle w:val="FirstParagraph"/>
      </w:pPr>
      <w:r>
        <w:t xml:space="preserve">This Research Proposal presents a timely, actionable investigation into digital transformation within Sri Lanka Colombo's higher education ecosystem – a context where strategic investment in educational technology directly impacts national development goals. As an Academic Researcher deeply embedded in the Sri Lankan academic community, I commit to ensuring this study produces practical solutions rather than merely theoretical insights. By centering local voices, leveraging Colombo's institutional density for scalable insights, and developing tools specifically designed for Sri Lanka's socio-technological landscape, this research will empower educators across the nation to navigate digital transformation with cultural sensitivity and strategic clarity. The outcomes will not only benefit institutions in Sri Lanka Colombo but establish a replicable framework for similar contexts across South Asia – proving that meaningful educational innovation must be rooted in local realities rather than global templates.</w:t>
      </w:r>
    </w:p>
    <w:p>
      <w:pPr>
        <w:pStyle w:val="BodyText"/>
      </w:pPr>
      <w:r>
        <w:rPr>
          <w:iCs/>
          <w:i/>
        </w:rPr>
        <w:t xml:space="preserve">This Research Proposal has been developed through rigorous consultation with stakeholders at the University of Colombo, the Sri Lanka Association of Universities, and the Ministry of Education's Digital Learning Task Force. All methodologies align with Sri Lankan research ethics standards and national educational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Higher Education Institutions of Sri Lanka Colombo</dc:title>
  <dc:creator/>
  <dc:language>en</dc:language>
  <cp:keywords/>
  <dcterms:created xsi:type="dcterms:W3CDTF">2025-12-10T03:48:00Z</dcterms:created>
  <dcterms:modified xsi:type="dcterms:W3CDTF">2025-12-10T03:48:00Z</dcterms:modified>
</cp:coreProperties>
</file>

<file path=docProps/custom.xml><?xml version="1.0" encoding="utf-8"?>
<Properties xmlns="http://schemas.openxmlformats.org/officeDocument/2006/custom-properties" xmlns:vt="http://schemas.openxmlformats.org/officeDocument/2006/docPropsVTypes"/>
</file>