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Community-Led</w:t>
      </w:r>
      <w:r>
        <w:t xml:space="preserve"> </w:t>
      </w:r>
      <w:r>
        <w:t xml:space="preserve">Initiatives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e344328239700f2395632ed5ff76eb770d7e005"/>
    <w:p>
      <w:pPr>
        <w:pStyle w:val="Heading1"/>
      </w:pPr>
      <w:r>
        <w:t xml:space="preserve">Research Proposal: Advancing Urban Resilience through Community-Led Initiatives in United Kingdom Birmingham</w:t>
      </w:r>
    </w:p>
    <w:bookmarkStart w:id="20" w:name="introduction-and-contextual-background"/>
    <w:p>
      <w:pPr>
        <w:pStyle w:val="Heading2"/>
      </w:pPr>
      <w:r>
        <w:t xml:space="preserve">1. Introduction and Contextual Background</w:t>
      </w:r>
    </w:p>
    <w:p>
      <w:pPr>
        <w:pStyle w:val="FirstParagraph"/>
      </w:pPr>
      <w:r>
        <w:t xml:space="preserve">The role of the Academic Researcher is pivotal in addressing complex societal challenges within the dynamic urban landscape of the United Kingdom Birmingham. As one of Europe’s largest metropolitan cities, Birmingham faces multifaceted issues including socio-economic inequality, environmental sustainability pressures, and post-pandemic recovery needs. This</w:t>
      </w:r>
      <w:r>
        <w:t xml:space="preserve"> </w:t>
      </w:r>
      <w:r>
        <w:rPr>
          <w:bCs/>
          <w:b/>
        </w:rPr>
        <w:t xml:space="preserve">Research Proposal</w:t>
      </w:r>
      <w:r>
        <w:t xml:space="preserve"> </w:t>
      </w:r>
      <w:r>
        <w:t xml:space="preserve">outlines a comprehensive study designed to empower local communities through evidence-based interventions. The project directly responds to the University of Birmingham’s strategic priority of "Urban Futures" and aligns with UK government initiatives such as the Levelling Up agenda and the National Infrastructure Strategy. By positioning an experienced</w:t>
      </w:r>
      <w:r>
        <w:t xml:space="preserve"> </w:t>
      </w:r>
      <w:r>
        <w:rPr>
          <w:bCs/>
          <w:b/>
        </w:rPr>
        <w:t xml:space="preserve">Academic Researcher</w:t>
      </w:r>
      <w:r>
        <w:t xml:space="preserve"> </w:t>
      </w:r>
      <w:r>
        <w:t xml:space="preserve">at the forefront, this research will generate actionable knowledge for policymakers while strengthening Birmingham’s position as a model for inclusive urban development in the</w:t>
      </w:r>
      <w:r>
        <w:t xml:space="preserve"> </w:t>
      </w:r>
      <w:r>
        <w:rPr>
          <w:bCs/>
          <w:b/>
        </w:rPr>
        <w:t xml:space="preserve">United Kingdom Birmingham</w:t>
      </w:r>
      <w:r>
        <w:t xml:space="preserve"> </w:t>
      </w:r>
      <w:r>
        <w:t xml:space="preserve">context.</w:t>
      </w:r>
    </w:p>
    <w:bookmarkEnd w:id="20"/>
    <w:bookmarkStart w:id="21" w:name="problem-statement-and-research-gap"/>
    <w:p>
      <w:pPr>
        <w:pStyle w:val="Heading2"/>
      </w:pPr>
      <w:r>
        <w:t xml:space="preserve">2. Problem Statement and Research Gap</w:t>
      </w:r>
    </w:p>
    <w:p>
      <w:pPr>
        <w:pStyle w:val="FirstParagraph"/>
      </w:pPr>
      <w:r>
        <w:t xml:space="preserve">Despite significant investment in urban regeneration across</w:t>
      </w:r>
      <w:r>
        <w:t xml:space="preserve"> </w:t>
      </w:r>
      <w:r>
        <w:rPr>
          <w:bCs/>
          <w:b/>
        </w:rPr>
        <w:t xml:space="preserve">United Kingdom Birmingham</w:t>
      </w:r>
      <w:r>
        <w:t xml:space="preserve">, community-led resilience initiatives remain under-theorised and undervalued in mainstream policy frameworks. Existing studies (e.g., Birmingham City Council’s 2023 Urban Resilience Report) highlight fragmented approaches to social cohesion, with limited evidence on how grassroots networks can sustainably address climate adaptation and economic exclusion. Crucially, no major UK-funded project has yet examined the intersection of community agency, local governance structures, and cross-sectoral partnerships in Birmingham’s diverse neighbourhoods (e.g., Sparkbrook, Erdington). This gap impedes the development of scalable models for equitable urban futures. As a dedicated</w:t>
      </w:r>
      <w:r>
        <w:t xml:space="preserve"> </w:t>
      </w:r>
      <w:r>
        <w:rPr>
          <w:bCs/>
          <w:b/>
        </w:rPr>
        <w:t xml:space="preserve">Academic Researcher</w:t>
      </w:r>
      <w:r>
        <w:t xml:space="preserve">, I propose to bridge this divide through longitudinal fieldwork centred on Birmingham’s community action groups, directly contributing to the UK’s 2025 target of embedding community-led approaches in all major infrastructure projects.</w:t>
      </w:r>
    </w:p>
    <w:bookmarkEnd w:id="21"/>
    <w:bookmarkStart w:id="22" w:name="research-objectives-and-questions"/>
    <w:p>
      <w:pPr>
        <w:pStyle w:val="Heading2"/>
      </w:pPr>
      <w:r>
        <w:t xml:space="preserve">3. Research Objectives and Questions</w:t>
      </w:r>
    </w:p>
    <w:p>
      <w:pPr>
        <w:pStyle w:val="FirstParagraph"/>
      </w:pPr>
      <w:r>
        <w:t xml:space="preserve">This project seeks to answer three interconnected questions:</w:t>
      </w:r>
    </w:p>
    <w:p>
      <w:pPr>
        <w:numPr>
          <w:ilvl w:val="0"/>
          <w:numId w:val="1001"/>
        </w:numPr>
        <w:pStyle w:val="Compact"/>
      </w:pPr>
      <w:r>
        <w:t xml:space="preserve">How do community-led organisations in Birmingham navigate structural barriers (e.g., funding volatility, bureaucratic complexity) to implement climate-resilient social infrastructure?</w:t>
      </w:r>
    </w:p>
    <w:p>
      <w:pPr>
        <w:numPr>
          <w:ilvl w:val="0"/>
          <w:numId w:val="1001"/>
        </w:numPr>
        <w:pStyle w:val="Compact"/>
      </w:pPr>
      <w:r>
        <w:t xml:space="preserve">What governance models enable sustainable partnerships between local communities, the University of Birmingham, and municipal authorities to co-produce place-based solutions?</w:t>
      </w:r>
    </w:p>
    <w:p>
      <w:pPr>
        <w:numPr>
          <w:ilvl w:val="0"/>
          <w:numId w:val="1001"/>
        </w:numPr>
        <w:pStyle w:val="Compact"/>
      </w:pPr>
      <w:r>
        <w:t xml:space="preserve">How can evidence from Birmingham’s context be translated into national policy frameworks for urban resilience in the United Kingdom?</w:t>
      </w:r>
    </w:p>
    <w:p>
      <w:pPr>
        <w:pStyle w:val="FirstParagraph"/>
      </w:pPr>
      <w:r>
        <w:t xml:space="preserve">The primary output will be a framework for "Community Resilience Mapping" – a methodology co-developed with Birmingham stakeholders to visualise strengths, resources, and intervention points. This</w:t>
      </w:r>
      <w:r>
        <w:t xml:space="preserve"> </w:t>
      </w:r>
      <w:r>
        <w:rPr>
          <w:bCs/>
          <w:b/>
        </w:rPr>
        <w:t xml:space="preserve">Research Proposal</w:t>
      </w:r>
      <w:r>
        <w:t xml:space="preserve"> </w:t>
      </w:r>
      <w:r>
        <w:t xml:space="preserve">explicitly centres community voices, moving beyond top-down evaluation models prevalent in UK urban studies.</w:t>
      </w:r>
    </w:p>
    <w:bookmarkEnd w:id="22"/>
    <w:bookmarkStart w:id="23" w:name="Xbdc1e9ee236021279e22d28baf0790ea9f89740"/>
    <w:p>
      <w:pPr>
        <w:pStyle w:val="Heading2"/>
      </w:pPr>
      <w:r>
        <w:t xml:space="preserve">4. Methodology: A Collaborative Framework for Birmingham</w:t>
      </w:r>
    </w:p>
    <w:p>
      <w:pPr>
        <w:pStyle w:val="FirstParagraph"/>
      </w:pPr>
      <w:r>
        <w:t xml:space="preserve">The proposed approach employs a mixed-methods design rooted in participatory action research (PAR), ensuring the</w:t>
      </w:r>
      <w:r>
        <w:t xml:space="preserve"> </w:t>
      </w:r>
      <w:r>
        <w:rPr>
          <w:bCs/>
          <w:b/>
        </w:rPr>
        <w:t xml:space="preserve">Academic Researcher</w:t>
      </w:r>
      <w:r>
        <w:t xml:space="preserve"> </w:t>
      </w:r>
      <w:r>
        <w:t xml:space="preserve">functions as both facilitator and analyst. Key phases include:</w:t>
      </w:r>
    </w:p>
    <w:p>
      <w:pPr>
        <w:numPr>
          <w:ilvl w:val="0"/>
          <w:numId w:val="1002"/>
        </w:numPr>
        <w:pStyle w:val="Compact"/>
      </w:pPr>
      <w:r>
        <w:rPr>
          <w:bCs/>
          <w:b/>
        </w:rPr>
        <w:t xml:space="preserve">Phase 1: Community Co-Design (Months 1-4)</w:t>
      </w:r>
      <w:r>
        <w:t xml:space="preserve">: Partnering with Birmingham-based organisations like the Birmingham Community Action Network and local council teams to refine research questions through participatory workshops.</w:t>
      </w:r>
    </w:p>
    <w:p>
      <w:pPr>
        <w:numPr>
          <w:ilvl w:val="0"/>
          <w:numId w:val="1002"/>
        </w:numPr>
        <w:pStyle w:val="Compact"/>
      </w:pPr>
      <w:r>
        <w:rPr>
          <w:bCs/>
          <w:b/>
        </w:rPr>
        <w:t xml:space="preserve">Phase 2: Longitudinal Case Studies (Months 5-18)</w:t>
      </w:r>
      <w:r>
        <w:t xml:space="preserve">: Deep-dive investigations in three distinct Birmingham neighbourhoods (e.g., a post-industrial area, a rapidly gentrifying district, and an ethnically diverse community hub), tracking how initiatives adapt to shocks like extreme weather events or economic downturns.</w:t>
      </w:r>
    </w:p>
    <w:p>
      <w:pPr>
        <w:numPr>
          <w:ilvl w:val="0"/>
          <w:numId w:val="1002"/>
        </w:numPr>
        <w:pStyle w:val="Compact"/>
      </w:pPr>
      <w:r>
        <w:rPr>
          <w:bCs/>
          <w:b/>
        </w:rPr>
        <w:t xml:space="preserve">Phase 3: Policy Translation Lab (Months 19-24)</w:t>
      </w:r>
      <w:r>
        <w:t xml:space="preserve">: Co-hosting solution-focused sessions with the West Midlands Combined Authority, UK government departments, and local media to translate findings into actionable guidelines.</w:t>
      </w:r>
    </w:p>
    <w:p>
      <w:pPr>
        <w:pStyle w:val="FirstParagraph"/>
      </w:pPr>
      <w:r>
        <w:t xml:space="preserve">This methodology directly leverages Birmingham’s unique position as a "city of cities" – where diversity of experience offers rich comparative data. Crucially, all research outputs will be co-owned by community partners through open-access digital platforms hosted on the University of Birmingham’s Urban Futures portal.</w:t>
      </w:r>
    </w:p>
    <w:bookmarkEnd w:id="23"/>
    <w:bookmarkStart w:id="24" w:name="Xbd6b84f9e33b4e72ca08883cdd1287bbcf1377a"/>
    <w:p>
      <w:pPr>
        <w:pStyle w:val="Heading2"/>
      </w:pPr>
      <w:r>
        <w:t xml:space="preserve">5. Expected Impact and Contribution to United Kingdom Birmingham</w:t>
      </w:r>
    </w:p>
    <w:p>
      <w:pPr>
        <w:pStyle w:val="FirstParagraph"/>
      </w:pPr>
      <w:r>
        <w:t xml:space="preserve">The anticipated outcomes transcend academic publication, delivering tangible value for</w:t>
      </w:r>
      <w:r>
        <w:t xml:space="preserve"> </w:t>
      </w:r>
      <w:r>
        <w:rPr>
          <w:bCs/>
          <w:b/>
        </w:rPr>
        <w:t xml:space="preserve">United Kingdom Birmingham</w:t>
      </w:r>
      <w:r>
        <w:t xml:space="preserve">:</w:t>
      </w:r>
    </w:p>
    <w:p>
      <w:pPr>
        <w:numPr>
          <w:ilvl w:val="0"/>
          <w:numId w:val="1003"/>
        </w:numPr>
        <w:pStyle w:val="Compact"/>
      </w:pPr>
      <w:r>
        <w:rPr>
          <w:bCs/>
          <w:b/>
        </w:rPr>
        <w:t xml:space="preserve">Policy Impact</w:t>
      </w:r>
      <w:r>
        <w:t xml:space="preserve">: A "Resilience Toolkit" for local authorities, aligned with the UK’s 2030 Climate Change Act targets, to be piloted in Birmingham City Council’s Community Energy Fund.</w:t>
      </w:r>
    </w:p>
    <w:p>
      <w:pPr>
        <w:numPr>
          <w:ilvl w:val="0"/>
          <w:numId w:val="1003"/>
        </w:numPr>
        <w:pStyle w:val="Compact"/>
      </w:pPr>
      <w:r>
        <w:rPr>
          <w:bCs/>
          <w:b/>
        </w:rPr>
        <w:t xml:space="preserve">Social Impact</w:t>
      </w:r>
      <w:r>
        <w:t xml:space="preserve">: Capacity building for 25+ community groups through training in participatory evaluation and digital storytelling – directly supporting the Department for Levelling Up’s "Local Voice" agenda.</w:t>
      </w:r>
    </w:p>
    <w:p>
      <w:pPr>
        <w:numPr>
          <w:ilvl w:val="0"/>
          <w:numId w:val="1003"/>
        </w:numPr>
        <w:pStyle w:val="Compact"/>
      </w:pPr>
      <w:r>
        <w:rPr>
          <w:bCs/>
          <w:b/>
        </w:rPr>
        <w:t xml:space="preserve">Academic Impact</w:t>
      </w:r>
      <w:r>
        <w:t xml:space="preserve">: A paradigm shift in UK urban studies towards community-centric models, with publications in leading journals (e.g.,</w:t>
      </w:r>
      <w:r>
        <w:t xml:space="preserve"> </w:t>
      </w:r>
      <w:r>
        <w:rPr>
          <w:iCs/>
          <w:i/>
        </w:rPr>
        <w:t xml:space="preserve">Urban Studies</w:t>
      </w:r>
      <w:r>
        <w:t xml:space="preserve">,</w:t>
      </w:r>
      <w:r>
        <w:t xml:space="preserve"> </w:t>
      </w:r>
      <w:r>
        <w:rPr>
          <w:iCs/>
          <w:i/>
        </w:rPr>
        <w:t xml:space="preserve">International Journal of Disaster Risk Reduction</w:t>
      </w:r>
      <w:r>
        <w:t xml:space="preserve">) co-authored with Birmingham-based practitioners.</w:t>
      </w:r>
    </w:p>
    <w:p>
      <w:pPr>
        <w:pStyle w:val="FirstParagraph"/>
      </w:pPr>
      <w:r>
        <w:t xml:space="preserve">This project positions the University of Birmingham as a national leader in practical urban scholarship – a critical asset for securing future UKRI funding (e.g., ESRC, EPSRC) and enhancing Birmingham’s reputation as a hub for global urban challenges.</w:t>
      </w:r>
    </w:p>
    <w:bookmarkEnd w:id="24"/>
    <w:bookmarkStart w:id="25" w:name="X1c8c4207fcec28402482bb9637f119f07704d13"/>
    <w:p>
      <w:pPr>
        <w:pStyle w:val="Heading2"/>
      </w:pPr>
      <w:r>
        <w:t xml:space="preserve">6. Researcher Profile and Institutional Alignment</w:t>
      </w:r>
    </w:p>
    <w:p>
      <w:pPr>
        <w:pStyle w:val="FirstParagraph"/>
      </w:pPr>
      <w:r>
        <w:t xml:space="preserve">The proposed</w:t>
      </w:r>
      <w:r>
        <w:t xml:space="preserve"> </w:t>
      </w:r>
      <w:r>
        <w:rPr>
          <w:bCs/>
          <w:b/>
        </w:rPr>
        <w:t xml:space="preserve">Academic Researcher</w:t>
      </w:r>
      <w:r>
        <w:t xml:space="preserve"> </w:t>
      </w:r>
      <w:r>
        <w:t xml:space="preserve">brings 8 years of experience in community-led development across the UK, including fieldwork with Black Country Community Energy and collaborative projects with the University of Birmingham’s Centre for Urban Wellbeing. Their doctoral work on "Social Infrastructure in Post-Industrial Cities" (University of Manchester) directly informs this project’s theoretical grounding. Crucially, the researcher maintains established relationships with Birmingham-based NGOs, ensuring ethical engagement and community trust – a prerequisite for credible research within</w:t>
      </w:r>
      <w:r>
        <w:t xml:space="preserve"> </w:t>
      </w:r>
      <w:r>
        <w:rPr>
          <w:bCs/>
          <w:b/>
        </w:rPr>
        <w:t xml:space="preserve">United Kingdom Birmingham</w:t>
      </w:r>
      <w:r>
        <w:t xml:space="preserve">.</w:t>
      </w:r>
    </w:p>
    <w:p>
      <w:pPr>
        <w:pStyle w:val="BodyText"/>
      </w:pPr>
      <w:r>
        <w:t xml:space="preserve">This initiative aligns perfectly with the University of Birmingham’s commitment to "Birmingham for Britain" and its 2021 Strategic Plan targeting "Urban Innovation." It also complements ongoing work by the School of Geography, Earth and Environmental Sciences, particularly Professor Linda McDowell’s research on community resilience. The project will utilise the university’s urban field labs in Birmingham city centre and secure £185,000 in funding from UKRI's Global Challenges Research Fund (GCRF), with matched funding from Birmingham City Council.</w:t>
      </w:r>
    </w:p>
    <w:bookmarkEnd w:id="25"/>
    <w:bookmarkStart w:id="26" w:name="timeline-and-deliverables"/>
    <w:p>
      <w:pPr>
        <w:pStyle w:val="Heading2"/>
      </w:pPr>
      <w:r>
        <w:t xml:space="preserve">7. Timeline and Deliverables</w:t>
      </w:r>
    </w:p>
    <w:p>
      <w:pPr>
        <w:pStyle w:val="FirstParagraph"/>
      </w:pPr>
      <w:r>
        <w:t xml:space="preserve">The 24-month project will deliver:</w:t>
      </w:r>
    </w:p>
    <w:p>
      <w:pPr>
        <w:numPr>
          <w:ilvl w:val="0"/>
          <w:numId w:val="1004"/>
        </w:numPr>
        <w:pStyle w:val="Compact"/>
      </w:pPr>
      <w:r>
        <w:rPr>
          <w:bCs/>
          <w:b/>
        </w:rPr>
        <w:t xml:space="preserve">Month 6</w:t>
      </w:r>
      <w:r>
        <w:t xml:space="preserve">: Community co-designed research framework (shared with Birmingham City Council)</w:t>
      </w:r>
    </w:p>
    <w:p>
      <w:pPr>
        <w:numPr>
          <w:ilvl w:val="0"/>
          <w:numId w:val="1004"/>
        </w:numPr>
        <w:pStyle w:val="Compact"/>
      </w:pPr>
      <w:r>
        <w:rPr>
          <w:bCs/>
          <w:b/>
        </w:rPr>
        <w:t xml:space="preserve">Month 12</w:t>
      </w:r>
      <w:r>
        <w:t xml:space="preserve">: Draft resilience mapping toolkit &amp; interim policy brief for Department for Levelling Up</w:t>
      </w:r>
    </w:p>
    <w:p>
      <w:pPr>
        <w:numPr>
          <w:ilvl w:val="0"/>
          <w:numId w:val="1004"/>
        </w:numPr>
        <w:pStyle w:val="Compact"/>
      </w:pPr>
      <w:r>
        <w:rPr>
          <w:bCs/>
          <w:b/>
        </w:rPr>
        <w:t xml:space="preserve">Month 18</w:t>
      </w:r>
      <w:r>
        <w:t xml:space="preserve">: Co-produced case study reports from all three Birmingham neighbourhoods</w:t>
      </w:r>
    </w:p>
    <w:p>
      <w:pPr>
        <w:numPr>
          <w:ilvl w:val="0"/>
          <w:numId w:val="1004"/>
        </w:numPr>
        <w:pStyle w:val="Compact"/>
      </w:pPr>
      <w:r>
        <w:rPr>
          <w:bCs/>
          <w:b/>
        </w:rPr>
        <w:t xml:space="preserve">Month 24</w:t>
      </w:r>
      <w:r>
        <w:t xml:space="preserve">: Finalised "Community Resilience Toolkit," policy conference in Birmingham, and open-access digital archive of community narratives.</w:t>
      </w:r>
    </w:p>
    <w:bookmarkEnd w:id="26"/>
    <w:bookmarkStart w:id="27" w:name="conclusion-why-this-research-matters-now"/>
    <w:p>
      <w:pPr>
        <w:pStyle w:val="Heading2"/>
      </w:pPr>
      <w:r>
        <w:t xml:space="preserve">8. Conclusion: Why This Research Matters Now</w:t>
      </w:r>
    </w:p>
    <w:p>
      <w:pPr>
        <w:pStyle w:val="FirstParagraph"/>
      </w:pPr>
      <w:r>
        <w:t xml:space="preserve">In an era of accelerating urban challenges, this</w:t>
      </w:r>
      <w:r>
        <w:t xml:space="preserve"> </w:t>
      </w:r>
      <w:r>
        <w:rPr>
          <w:bCs/>
          <w:b/>
        </w:rPr>
        <w:t xml:space="preserve">Research Proposal</w:t>
      </w:r>
      <w:r>
        <w:t xml:space="preserve"> </w:t>
      </w:r>
      <w:r>
        <w:t xml:space="preserve">offers a timely, place-based solution for the heart of the United Kingdom’s Midlands region. By embedding the work within Birmingham’s lived reality and prioritising community agency, it moves beyond academic abstraction to generate real-world impact. The role of the</w:t>
      </w:r>
      <w:r>
        <w:t xml:space="preserve"> </w:t>
      </w:r>
      <w:r>
        <w:rPr>
          <w:bCs/>
          <w:b/>
        </w:rPr>
        <w:t xml:space="preserve">Academic Researcher</w:t>
      </w:r>
      <w:r>
        <w:t xml:space="preserve"> </w:t>
      </w:r>
      <w:r>
        <w:t xml:space="preserve">here is not merely to study but to catalyse – fostering a legacy where Birmingham’s communities are recognised as indispensable co-creators of their urban future. This project doesn’t just research Birmingham; it actively shapes how the</w:t>
      </w:r>
      <w:r>
        <w:t xml:space="preserve"> </w:t>
      </w:r>
      <w:r>
        <w:rPr>
          <w:bCs/>
          <w:b/>
        </w:rPr>
        <w:t xml:space="preserve">United Kingdom Birmingham</w:t>
      </w:r>
      <w:r>
        <w:t xml:space="preserve"> </w:t>
      </w:r>
      <w:r>
        <w:t xml:space="preserve">model can inform national and global urban policy, securing the city’s position at the forefront of sustainable, equitable city-making.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Resilience through Community-Led Initiatives in United Kingdom Birmingham</dc:title>
  <dc:creator/>
  <dc:language>en</dc:language>
  <cp:keywords/>
  <dcterms:created xsi:type="dcterms:W3CDTF">2026-07-23T17:09:55Z</dcterms:created>
  <dcterms:modified xsi:type="dcterms:W3CDTF">2026-07-23T17:09:55Z</dcterms:modified>
</cp:coreProperties>
</file>

<file path=docProps/custom.xml><?xml version="1.0" encoding="utf-8"?>
<Properties xmlns="http://schemas.openxmlformats.org/officeDocument/2006/custom-properties" xmlns:vt="http://schemas.openxmlformats.org/officeDocument/2006/docPropsVTypes"/>
</file>