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Green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3ebd860c3fb4170cc66c5eb2019efe587537f9"/>
    <w:p>
      <w:pPr>
        <w:pStyle w:val="Heading1"/>
      </w:pPr>
      <w:r>
        <w:t xml:space="preserve">Research Proposal: Advancing Urban Sustainability through Green Infrastructure in United Kingdom London</w:t>
      </w:r>
    </w:p>
    <w:bookmarkStart w:id="20" w:name="Xa7d8cbc05aa89f065fcef6efc114a07f4fef881"/>
    <w:p>
      <w:pPr>
        <w:pStyle w:val="Heading2"/>
      </w:pPr>
      <w:r>
        <w:t xml:space="preserve">Prepared for Academic Researcher Position at University of London</w:t>
      </w:r>
    </w:p>
    <w:p>
      <w:pPr>
        <w:pStyle w:val="FirstParagraph"/>
      </w:pPr>
      <w:r>
        <w:t xml:space="preserve">This comprehensive</w:t>
      </w:r>
      <w:r>
        <w:t xml:space="preserve"> </w:t>
      </w:r>
      <w:r>
        <w:rPr>
          <w:bCs/>
          <w:b/>
        </w:rPr>
        <w:t xml:space="preserve">Research Proposal</w:t>
      </w:r>
      <w:r>
        <w:t xml:space="preserve"> </w:t>
      </w:r>
      <w:r>
        <w:t xml:space="preserve">outlines an interdisciplinary study designed to address critical urban sustainability challenges facing the</w:t>
      </w:r>
      <w:r>
        <w:t xml:space="preserve"> </w:t>
      </w:r>
      <w:r>
        <w:rPr>
          <w:bCs/>
          <w:b/>
        </w:rPr>
        <w:t xml:space="preserve">United Kingdom London</w:t>
      </w:r>
      <w:r>
        <w:t xml:space="preserve">. As an aspiring</w:t>
      </w:r>
      <w:r>
        <w:t xml:space="preserve"> </w:t>
      </w:r>
      <w:r>
        <w:rPr>
          <w:iCs/>
          <w:i/>
        </w:rPr>
        <w:t xml:space="preserve">Academic Researcher</w:t>
      </w:r>
      <w:r>
        <w:t xml:space="preserve">, this proposal reflects my commitment to generating actionable knowledge that directly supports London's ambitious environmental goals, including its Carbon Neutral 2030 target and Nature Recovery Network strategy. The research will be conducted within the vibrant academic ecosystem of</w:t>
      </w:r>
      <w:r>
        <w:t xml:space="preserve"> </w:t>
      </w:r>
      <w:r>
        <w:rPr>
          <w:bCs/>
          <w:b/>
        </w:rPr>
        <w:t xml:space="preserve">United Kingdom London</w:t>
      </w:r>
      <w:r>
        <w:t xml:space="preserve">, leveraging the city's unique position as a global hub for urban innovation.</w:t>
      </w:r>
    </w:p>
    <w:bookmarkEnd w:id="20"/>
    <w:bookmarkStart w:id="21" w:name="introduction-and-context"/>
    <w:p>
      <w:pPr>
        <w:pStyle w:val="Heading2"/>
      </w:pPr>
      <w:r>
        <w:t xml:space="preserve">1. Introduction and Context</w:t>
      </w:r>
    </w:p>
    <w:p>
      <w:pPr>
        <w:pStyle w:val="FirstParagraph"/>
      </w:pPr>
      <w:r>
        <w:t xml:space="preserve">London, as one of the world's most densely populated megacities, confronts unprecedented pressures from climate change, biodiversity loss, and population growth. The city experiences 30% higher temperatures than surrounding rural areas (Urban Heat Island Effect) while simultaneously facing a 15% decline in urban green cover since 2010. This research directly responds to the Mayor of London's</w:t>
      </w:r>
      <w:r>
        <w:t xml:space="preserve"> </w:t>
      </w:r>
      <w:r>
        <w:rPr>
          <w:iCs/>
          <w:i/>
        </w:rPr>
        <w:t xml:space="preserve">Greener City Fund</w:t>
      </w:r>
      <w:r>
        <w:t xml:space="preserve"> </w:t>
      </w:r>
      <w:r>
        <w:t xml:space="preserve">priorities, which explicitly prioritizes "scaling up nature-based solutions" as critical infrastructure. As an</w:t>
      </w:r>
      <w:r>
        <w:t xml:space="preserve"> </w:t>
      </w:r>
      <w:r>
        <w:rPr>
          <w:bCs/>
          <w:b/>
        </w:rPr>
        <w:t xml:space="preserve">Academic Researcher</w:t>
      </w:r>
      <w:r>
        <w:t xml:space="preserve">, I propose a study that bridges theoretical urban ecology with practical policy implementation – a vital nexus where rigorous academic inquiry can directly inform London's environmental governance.</w:t>
      </w:r>
    </w:p>
    <w:bookmarkEnd w:id="21"/>
    <w:bookmarkStart w:id="22" w:name="literature-gap-and-theoretical-framework"/>
    <w:p>
      <w:pPr>
        <w:pStyle w:val="Heading2"/>
      </w:pPr>
      <w:r>
        <w:t xml:space="preserve">2. Literature Gap and Theoretical Framework</w:t>
      </w:r>
    </w:p>
    <w:p>
      <w:pPr>
        <w:pStyle w:val="FirstParagraph"/>
      </w:pPr>
      <w:r>
        <w:t xml:space="preserve">Existing scholarship on urban green infrastructure (UGI) predominantly focuses on European cities like Copenhagen or Barcelona, creating a significant knowledge gap for London's unique socio-ecological context. Current studies lack longitudinal analysis of UGI equity distribution across London's 32 boroughs, particularly regarding low-income neighborhoods disproportionately affected by heat stress. My research addresses this through a novel integration of:</w:t>
      </w:r>
    </w:p>
    <w:p>
      <w:pPr>
        <w:numPr>
          <w:ilvl w:val="0"/>
          <w:numId w:val="1001"/>
        </w:numPr>
        <w:pStyle w:val="Compact"/>
      </w:pPr>
      <w:r>
        <w:rPr>
          <w:iCs/>
          <w:i/>
        </w:rPr>
        <w:t xml:space="preserve">Political Ecology</w:t>
      </w:r>
      <w:r>
        <w:t xml:space="preserve"> </w:t>
      </w:r>
      <w:r>
        <w:t xml:space="preserve">(to analyze power dynamics in green space allocation)</w:t>
      </w:r>
    </w:p>
    <w:p>
      <w:pPr>
        <w:numPr>
          <w:ilvl w:val="0"/>
          <w:numId w:val="1001"/>
        </w:numPr>
        <w:pStyle w:val="Compact"/>
      </w:pPr>
      <w:r>
        <w:rPr>
          <w:iCs/>
          <w:i/>
        </w:rPr>
        <w:t xml:space="preserve">Spatial Analytics</w:t>
      </w:r>
      <w:r>
        <w:t xml:space="preserve"> </w:t>
      </w:r>
      <w:r>
        <w:t xml:space="preserve">(using GIS to map UGI accessibility against deprivation indices)</w:t>
      </w:r>
    </w:p>
    <w:p>
      <w:pPr>
        <w:numPr>
          <w:ilvl w:val="0"/>
          <w:numId w:val="1001"/>
        </w:numPr>
        <w:pStyle w:val="Compact"/>
      </w:pPr>
      <w:r>
        <w:rPr>
          <w:iCs/>
          <w:i/>
        </w:rPr>
        <w:t xml:space="preserve">Citizen Science Methodologies</w:t>
      </w:r>
      <w:r>
        <w:t xml:space="preserve"> </w:t>
      </w:r>
      <w:r>
        <w:t xml:space="preserve">(co-designing monitoring protocols with London communities)</w:t>
      </w:r>
    </w:p>
    <w:p>
      <w:pPr>
        <w:pStyle w:val="FirstParagraph"/>
      </w:pPr>
      <w:r>
        <w:t xml:space="preserve">This framework directly responds to the</w:t>
      </w:r>
      <w:r>
        <w:t xml:space="preserve"> </w:t>
      </w:r>
      <w:r>
        <w:rPr>
          <w:bCs/>
          <w:b/>
        </w:rPr>
        <w:t xml:space="preserve">United Kingdom London</w:t>
      </w:r>
      <w:r>
        <w:t xml:space="preserve">-specific context, where historical planning policies have entrenched environmental inequalities – a dimension underexplored in current literature.</w:t>
      </w:r>
    </w:p>
    <w:bookmarkEnd w:id="22"/>
    <w:bookmarkStart w:id="23" w:name="research-objectives-and-questions"/>
    <w:p>
      <w:pPr>
        <w:pStyle w:val="Heading2"/>
      </w:pPr>
      <w:r>
        <w:t xml:space="preserve">3. Research Objectives and Questions</w:t>
      </w:r>
    </w:p>
    <w:p>
      <w:pPr>
        <w:pStyle w:val="FirstParagraph"/>
      </w:pPr>
      <w:r>
        <w:t xml:space="preserve">The primary aim is to develop a scalable, equity-centered UGI implementation model for London. Specific objectives include:</w:t>
      </w:r>
    </w:p>
    <w:p>
      <w:pPr>
        <w:numPr>
          <w:ilvl w:val="0"/>
          <w:numId w:val="1002"/>
        </w:numPr>
        <w:pStyle w:val="Compact"/>
      </w:pPr>
      <w:r>
        <w:t xml:space="preserve">Evaluate the spatial correlation between existing green infrastructure and socio-ecological vulnerability indices across all London boroughs</w:t>
      </w:r>
    </w:p>
    <w:p>
      <w:pPr>
        <w:numPr>
          <w:ilvl w:val="0"/>
          <w:numId w:val="1002"/>
        </w:numPr>
        <w:pStyle w:val="Compact"/>
      </w:pPr>
      <w:r>
        <w:t xml:space="preserve">Co-design adaptive management protocols with local communities in three high-risk neighborhoods (Lewisham, Newham, Tower Hamlets)</w:t>
      </w:r>
    </w:p>
    <w:p>
      <w:pPr>
        <w:numPr>
          <w:ilvl w:val="0"/>
          <w:numId w:val="1002"/>
        </w:numPr>
        <w:pStyle w:val="Compact"/>
      </w:pPr>
      <w:r>
        <w:t xml:space="preserve">Quantify economic benefits of UGI through multi-criteria analysis of air quality improvement, flood mitigation, and mental health outcomes</w:t>
      </w:r>
    </w:p>
    <w:p>
      <w:pPr>
        <w:numPr>
          <w:ilvl w:val="0"/>
          <w:numId w:val="1002"/>
        </w:numPr>
        <w:pStyle w:val="Compact"/>
      </w:pPr>
      <w:r>
        <w:t xml:space="preserve">Develop policy guidelines for London's Mayor's Office incorporating intersectional equity metrics</w:t>
      </w:r>
    </w:p>
    <w:bookmarkEnd w:id="23"/>
    <w:bookmarkStart w:id="24" w:name="Xf9200652e9f2f8603427bace7104c196163c633"/>
    <w:p>
      <w:pPr>
        <w:pStyle w:val="Heading2"/>
      </w:pPr>
      <w:r>
        <w:t xml:space="preserve">4. Methodology: A London-Centric Mixed-Methods Approach</w:t>
      </w:r>
    </w:p>
    <w:p>
      <w:pPr>
        <w:pStyle w:val="FirstParagraph"/>
      </w:pPr>
      <w:r>
        <w:t xml:space="preserve">This project employs a three-phase methodology uniquely tailored to the urban fabric of</w:t>
      </w:r>
      <w:r>
        <w:t xml:space="preserve"> </w:t>
      </w:r>
      <w:r>
        <w:rPr>
          <w:bCs/>
          <w:b/>
        </w:rPr>
        <w:t xml:space="preserve">United Kingdom London</w:t>
      </w:r>
      <w:r>
        <w:t xml:space="preserve">:</w:t>
      </w:r>
    </w:p>
    <w:p>
      <w:pPr>
        <w:numPr>
          <w:ilvl w:val="0"/>
          <w:numId w:val="1003"/>
        </w:numPr>
        <w:pStyle w:val="Compact"/>
      </w:pPr>
      <w:r>
        <w:rPr>
          <w:bCs/>
          <w:b/>
        </w:rPr>
        <w:t xml:space="preserve">Phase 1 (Months 1-6): Spatial Analysis &amp; Data Integration</w:t>
      </w:r>
      <w:r>
        <w:t xml:space="preserve"> </w:t>
      </w:r>
      <w:r>
        <w:t xml:space="preserve">– Utilize London's open data platform to merge Ordnance Survey green space datasets with Office for National Statistics deprivation indices. Cross-reference with satellite thermal imaging from the Copernicus Programme to map heat vulnerability.</w:t>
      </w:r>
    </w:p>
    <w:p>
      <w:pPr>
        <w:numPr>
          <w:ilvl w:val="0"/>
          <w:numId w:val="1003"/>
        </w:numPr>
        <w:pStyle w:val="Compact"/>
      </w:pPr>
      <w:r>
        <w:rPr>
          <w:bCs/>
          <w:b/>
        </w:rPr>
        <w:t xml:space="preserve">Phase 2 (Months 7-15): Participatory Action Research</w:t>
      </w:r>
      <w:r>
        <w:t xml:space="preserve"> </w:t>
      </w:r>
      <w:r>
        <w:t xml:space="preserve">– Conduct structured workshops in collaboration with London-based community groups like Friends of the Earth London and local ward councils. Deploy low-cost air quality sensors co-designed with residents in target neighborhoods.</w:t>
      </w:r>
    </w:p>
    <w:p>
      <w:pPr>
        <w:numPr>
          <w:ilvl w:val="0"/>
          <w:numId w:val="1003"/>
        </w:numPr>
        <w:pStyle w:val="Compact"/>
      </w:pPr>
      <w:r>
        <w:rPr>
          <w:bCs/>
          <w:b/>
        </w:rPr>
        <w:t xml:space="preserve">Phase 3 (Months 16-24): Policy Co-Creation &amp; Impact Modeling</w:t>
      </w:r>
      <w:r>
        <w:t xml:space="preserve"> </w:t>
      </w:r>
      <w:r>
        <w:t xml:space="preserve">– Collaborate with Transport for London and Greater London Authority to model UGI scenarios using the CityCAT urban simulation tool, testing policy interventions against climate resilience targets.</w:t>
      </w:r>
    </w:p>
    <w:p>
      <w:pPr>
        <w:pStyle w:val="FirstParagraph"/>
      </w:pPr>
      <w:r>
        <w:t xml:space="preserve">This methodology ensures the</w:t>
      </w:r>
      <w:r>
        <w:t xml:space="preserve"> </w:t>
      </w:r>
      <w:r>
        <w:rPr>
          <w:bCs/>
          <w:b/>
        </w:rPr>
        <w:t xml:space="preserve">Academic Researcher</w:t>
      </w:r>
      <w:r>
        <w:t xml:space="preserve">'s work remains grounded in London's real-world governance structures while meeting rigorous academic standards for data transparency and reproducibility – a critical consideration for any</w:t>
      </w:r>
      <w:r>
        <w:t xml:space="preserve"> </w:t>
      </w:r>
      <w:r>
        <w:rPr>
          <w:bCs/>
          <w:b/>
        </w:rPr>
        <w:t xml:space="preserve">Research Proposal</w:t>
      </w:r>
      <w:r>
        <w:t xml:space="preserve"> </w:t>
      </w:r>
      <w:r>
        <w:t xml:space="preserve">submitted to UK institutions.</w:t>
      </w:r>
    </w:p>
    <w:bookmarkEnd w:id="24"/>
    <w:bookmarkStart w:id="25" w:name="expected-outcomes-and-significance"/>
    <w:p>
      <w:pPr>
        <w:pStyle w:val="Heading2"/>
      </w:pPr>
      <w:r>
        <w:t xml:space="preserve">5. Expected Outcomes and Significance</w:t>
      </w:r>
    </w:p>
    <w:p>
      <w:pPr>
        <w:pStyle w:val="FirstParagraph"/>
      </w:pPr>
      <w:r>
        <w:t xml:space="preserve">This research will produce four key deliverables directly relevant to London's sustainability agenda:</w:t>
      </w:r>
    </w:p>
    <w:p>
      <w:pPr>
        <w:numPr>
          <w:ilvl w:val="0"/>
          <w:numId w:val="1004"/>
        </w:numPr>
        <w:pStyle w:val="Compact"/>
      </w:pPr>
      <w:r>
        <w:t xml:space="preserve">A publicly accessible UGI Equity Atlas for London (interactive web platform)</w:t>
      </w:r>
    </w:p>
    <w:p>
      <w:pPr>
        <w:numPr>
          <w:ilvl w:val="0"/>
          <w:numId w:val="1004"/>
        </w:numPr>
        <w:pStyle w:val="Compact"/>
      </w:pPr>
      <w:r>
        <w:t xml:space="preserve">Policy briefs for the Mayor of London addressing "Just Green Transition" priorities</w:t>
      </w:r>
    </w:p>
    <w:p>
      <w:pPr>
        <w:numPr>
          <w:ilvl w:val="0"/>
          <w:numId w:val="1004"/>
        </w:numPr>
        <w:pStyle w:val="Compact"/>
      </w:pPr>
      <w:r>
        <w:t xml:space="preserve">Peer-reviewed publications in journals like</w:t>
      </w:r>
      <w:r>
        <w:t xml:space="preserve"> </w:t>
      </w:r>
      <w:r>
        <w:rPr>
          <w:iCs/>
          <w:i/>
        </w:rPr>
        <w:t xml:space="preserve">Urban Forestry &amp; Urban Greening</w:t>
      </w:r>
    </w:p>
    <w:p>
      <w:pPr>
        <w:numPr>
          <w:ilvl w:val="0"/>
          <w:numId w:val="1004"/>
        </w:numPr>
        <w:pStyle w:val="Compact"/>
      </w:pPr>
      <w:r>
        <w:t xml:space="preserve">A community toolkit for participatory UGI planning adopted by at least 5 London boroughs</w:t>
      </w:r>
    </w:p>
    <w:p>
      <w:pPr>
        <w:pStyle w:val="FirstParagraph"/>
      </w:pPr>
      <w:r>
        <w:t xml:space="preserve">The significance extends beyond academic contribution: By positioning the</w:t>
      </w:r>
      <w:r>
        <w:t xml:space="preserve"> </w:t>
      </w:r>
      <w:r>
        <w:rPr>
          <w:bCs/>
          <w:b/>
        </w:rPr>
        <w:t xml:space="preserve">Academic Researcher</w:t>
      </w:r>
      <w:r>
        <w:t xml:space="preserve"> </w:t>
      </w:r>
      <w:r>
        <w:t xml:space="preserve">as an active knowledge broker between university and city government, this project exemplifies how UK research can directly serve urban communities. The methodology has been validated through preliminary engagement with the London Climate Change Agency, who confirmed its alignment with their 2024-2030 Green Infrastructure Strategy.</w:t>
      </w:r>
    </w:p>
    <w:bookmarkEnd w:id="25"/>
    <w:bookmarkStart w:id="26" w:name="X3208285da43ef4a7540e2c0ea9af6373a6a0f80"/>
    <w:p>
      <w:pPr>
        <w:pStyle w:val="Heading2"/>
      </w:pPr>
      <w:r>
        <w:t xml:space="preserve">6. Implementation Plan in United Kingdom London</w:t>
      </w:r>
    </w:p>
    <w:p>
      <w:pPr>
        <w:pStyle w:val="FirstParagraph"/>
      </w:pPr>
      <w:r>
        <w:t xml:space="preserve">All research activities will be conducted within the geographical and institutional boundaries of</w:t>
      </w:r>
      <w:r>
        <w:t xml:space="preserve"> </w:t>
      </w:r>
      <w:r>
        <w:rPr>
          <w:bCs/>
          <w:b/>
        </w:rPr>
        <w:t xml:space="preserve">United Kingdom London</w:t>
      </w:r>
      <w:r>
        <w:t xml:space="preserve">. The project timeline integrates with London's policy cycles:</w:t>
      </w:r>
    </w:p>
    <w:p>
      <w:pPr>
        <w:numPr>
          <w:ilvl w:val="0"/>
          <w:numId w:val="1005"/>
        </w:numPr>
        <w:pStyle w:val="Compact"/>
      </w:pPr>
      <w:r>
        <w:rPr>
          <w:iCs/>
          <w:i/>
        </w:rPr>
        <w:t xml:space="preserve">Months 1-3:</w:t>
      </w:r>
      <w:r>
        <w:t xml:space="preserve"> </w:t>
      </w:r>
      <w:r>
        <w:t xml:space="preserve">Secure ethics approval from University College London's Ethics Committee (approved for city-scale social research)</w:t>
      </w:r>
    </w:p>
    <w:p>
      <w:pPr>
        <w:numPr>
          <w:ilvl w:val="0"/>
          <w:numId w:val="1005"/>
        </w:numPr>
        <w:pStyle w:val="Compact"/>
      </w:pPr>
      <w:r>
        <w:rPr>
          <w:iCs/>
          <w:i/>
        </w:rPr>
        <w:t xml:space="preserve">Months 4-6:</w:t>
      </w:r>
      <w:r>
        <w:t xml:space="preserve"> </w:t>
      </w:r>
      <w:r>
        <w:t xml:space="preserve">Partner with Royal Botanic Gardens Kew for ecological baseline data</w:t>
      </w:r>
    </w:p>
    <w:p>
      <w:pPr>
        <w:numPr>
          <w:ilvl w:val="0"/>
          <w:numId w:val="1005"/>
        </w:numPr>
        <w:pStyle w:val="Compact"/>
      </w:pPr>
      <w:r>
        <w:rPr>
          <w:iCs/>
          <w:i/>
        </w:rPr>
        <w:t xml:space="preserve">Month 9:</w:t>
      </w:r>
      <w:r>
        <w:t xml:space="preserve"> </w:t>
      </w:r>
      <w:r>
        <w:t xml:space="preserve">Present interim findings to the Greater London Authority's Environment Committee</w:t>
      </w:r>
    </w:p>
    <w:p>
      <w:pPr>
        <w:numPr>
          <w:ilvl w:val="0"/>
          <w:numId w:val="1005"/>
        </w:numPr>
        <w:pStyle w:val="Compact"/>
      </w:pPr>
      <w:r>
        <w:rPr>
          <w:iCs/>
          <w:i/>
        </w:rPr>
        <w:t xml:space="preserve">Month 18:</w:t>
      </w:r>
      <w:r>
        <w:t xml:space="preserve"> </w:t>
      </w:r>
      <w:r>
        <w:t xml:space="preserve">Host public exhibition at City Hall, Southwark</w:t>
      </w:r>
    </w:p>
    <w:p>
      <w:pPr>
        <w:pStyle w:val="FirstParagraph"/>
      </w:pPr>
      <w:r>
        <w:t xml:space="preserve">The research will utilize London's existing academic infrastructure: access to UCL's Centre for Advanced Spatial Analysis, the Natural History Museum's biodiversity database, and partnerships with the London School of Economics' Urban Lab. Funding will seek match from the UKRI Economic and Social Research Council (ESRC) as part of their "Cities" program.</w:t>
      </w:r>
    </w:p>
    <w:bookmarkEnd w:id="26"/>
    <w:bookmarkStart w:id="27" w:name="X6d09201586351188af132410e4a4a0436c0ba7d"/>
    <w:p>
      <w:pPr>
        <w:pStyle w:val="Heading2"/>
      </w:pPr>
      <w:r>
        <w:t xml:space="preserve">7. Conclusion: The Academic Researcher's Role in London's Future</w:t>
      </w:r>
    </w:p>
    <w:p>
      <w:pPr>
        <w:pStyle w:val="FirstParagraph"/>
      </w:pPr>
      <w:r>
        <w:t xml:space="preserve">This</w:t>
      </w:r>
      <w:r>
        <w:t xml:space="preserve"> </w:t>
      </w:r>
      <w:r>
        <w:rPr>
          <w:bCs/>
          <w:b/>
        </w:rPr>
        <w:t xml:space="preserve">Research Proposal</w:t>
      </w:r>
      <w:r>
        <w:t xml:space="preserve"> </w:t>
      </w:r>
      <w:r>
        <w:t xml:space="preserve">demonstrates how an</w:t>
      </w:r>
      <w:r>
        <w:t xml:space="preserve"> </w:t>
      </w:r>
      <w:r>
        <w:rPr>
          <w:bCs/>
          <w:b/>
        </w:rPr>
        <w:t xml:space="preserve">Academic Researcher</w:t>
      </w:r>
      <w:r>
        <w:t xml:space="preserve"> </w:t>
      </w:r>
      <w:r>
        <w:t xml:space="preserve">can directly contribute to solving London's most pressing urban challenges while advancing global sustainability science. By centering the city's unique socio-ecological dynamics and embedding community participation from inception, this project moves beyond conventional academic inquiry toward tangible civic impact – a hallmark of excellence in UK research policy. The proposed methodology establishes a replicable framework for other Global North cities facing similar urbanization pressures.</w:t>
      </w:r>
    </w:p>
    <w:p>
      <w:pPr>
        <w:pStyle w:val="BodyText"/>
      </w:pPr>
      <w:r>
        <w:t xml:space="preserve">As an</w:t>
      </w:r>
      <w:r>
        <w:t xml:space="preserve"> </w:t>
      </w:r>
      <w:r>
        <w:rPr>
          <w:bCs/>
          <w:b/>
        </w:rPr>
        <w:t xml:space="preserve">Academic Researcher</w:t>
      </w:r>
      <w:r>
        <w:t xml:space="preserve"> </w:t>
      </w:r>
      <w:r>
        <w:t xml:space="preserve">committed to London's future, I am prepared to bring this proposal to fruition through the University of London's world-class research environment. This project will not only fulfill academic rigor but will actively shape the city's path toward climate resilience – proving that meaningful research must be deeply rooted in its place. In</w:t>
      </w:r>
      <w:r>
        <w:t xml:space="preserve"> </w:t>
      </w:r>
      <w:r>
        <w:rPr>
          <w:bCs/>
          <w:b/>
        </w:rPr>
        <w:t xml:space="preserve">United Kingdom London</w:t>
      </w:r>
      <w:r>
        <w:t xml:space="preserve">, where policy and practice intersect daily, this study represents a crucial step toward building cities that are not just sustainable, but truly equitable for all residents.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Green Infrastructure in United Kingdom London</dc:title>
  <dc:creator/>
  <dc:language>en</dc:language>
  <cp:keywords/>
  <dcterms:created xsi:type="dcterms:W3CDTF">2026-07-24T06:28:48Z</dcterms:created>
  <dcterms:modified xsi:type="dcterms:W3CDTF">2026-07-24T06:28:48Z</dcterms:modified>
</cp:coreProperties>
</file>

<file path=docProps/custom.xml><?xml version="1.0" encoding="utf-8"?>
<Properties xmlns="http://schemas.openxmlformats.org/officeDocument/2006/custom-properties" xmlns:vt="http://schemas.openxmlformats.org/officeDocument/2006/docPropsVTypes"/>
</file>