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Accounting</w:t>
      </w:r>
      <w:r>
        <w:t xml:space="preserve"> </w:t>
      </w:r>
      <w:r>
        <w:t xml:space="preserve">Practices</w:t>
      </w:r>
      <w:r>
        <w:t xml:space="preserve"> </w:t>
      </w:r>
      <w:r>
        <w:t xml:space="preserve">for</w:t>
      </w:r>
      <w:r>
        <w:t xml:space="preserve"> </w:t>
      </w:r>
      <w:r>
        <w:t xml:space="preserve">Economic</w:t>
      </w:r>
      <w:r>
        <w:t xml:space="preserve"> </w:t>
      </w:r>
      <w:r>
        <w:t xml:space="preserve">Resilience</w:t>
      </w:r>
      <w:r>
        <w:t xml:space="preserve"> </w:t>
      </w:r>
      <w:r>
        <w:t xml:space="preserve">in</w:t>
      </w:r>
      <w:r>
        <w:t xml:space="preserve"> </w:t>
      </w:r>
      <w:r>
        <w:t xml:space="preserve">Kabul,</w:t>
      </w:r>
      <w:r>
        <w:t xml:space="preserve"> </w:t>
      </w:r>
      <w:r>
        <w:t xml:space="preserve">Afghanistan</w:t>
      </w:r>
    </w:p>
    <w:bookmarkStart w:id="28" w:name="X4cf614c7c5bf1547c8ee5b3213e4ac6d3bbf8fa"/>
    <w:p>
      <w:pPr>
        <w:pStyle w:val="Heading1"/>
      </w:pPr>
      <w:r>
        <w:t xml:space="preserve">Research Proposal: The Critical Role of Accountants in Catalyzing Financial Stability and Transparency within Kabul's Evolving Economic Landscape, Afghanistan</w:t>
      </w:r>
    </w:p>
    <w:bookmarkStart w:id="20" w:name="introduction-and-problem-statement"/>
    <w:p>
      <w:pPr>
        <w:pStyle w:val="Heading2"/>
      </w:pPr>
      <w:r>
        <w:t xml:space="preserve">1. Introduction and Problem Statement</w:t>
      </w:r>
    </w:p>
    <w:p>
      <w:pPr>
        <w:pStyle w:val="FirstParagraph"/>
      </w:pPr>
      <w:r>
        <w:t xml:space="preserve">The economic landscape of Afghanistan, particularly in its capital city Kabul, faces profound instability following years of conflict and the recent political transition. This crisis has severely undermined formal financial systems, eroded trust in institutions, and hindered sustainable development efforts. Central to rebuilding a functional economy is the establishment of robust accounting practices that ensure transparency, accountability, and effective resource allocation.</w:t>
      </w:r>
      <w:r>
        <w:t xml:space="preserve"> </w:t>
      </w:r>
      <w:r>
        <w:rPr>
          <w:bCs/>
          <w:b/>
        </w:rPr>
        <w:t xml:space="preserve">Accountant</w:t>
      </w:r>
      <w:r>
        <w:t xml:space="preserve"> </w:t>
      </w:r>
      <w:r>
        <w:t xml:space="preserve">professionals are not merely number-crunchers; they are indispensable architects of economic governance. However, the current environment in Kabul presents unique challenges: limited access to professional training, restricted operational freedom for many</w:t>
      </w:r>
      <w:r>
        <w:t xml:space="preserve"> </w:t>
      </w:r>
      <w:r>
        <w:rPr>
          <w:bCs/>
          <w:b/>
        </w:rPr>
        <w:t xml:space="preserve">Accountant</w:t>
      </w:r>
      <w:r>
        <w:t xml:space="preserve">s (especially women), fragmented regulatory frameworks, and a dominant informal economy. This research proposes to investigate the specific needs, constraints, and potential pathways for strengthening the role of</w:t>
      </w:r>
      <w:r>
        <w:t xml:space="preserve"> </w:t>
      </w:r>
      <w:r>
        <w:rPr>
          <w:bCs/>
          <w:b/>
        </w:rPr>
        <w:t xml:space="preserve">Accountant</w:t>
      </w:r>
      <w:r>
        <w:t xml:space="preserve">s within Kabul's financial ecosystem to support immediate humanitarian efforts and lay foundations for long-term economic recovery in</w:t>
      </w:r>
      <w:r>
        <w:t xml:space="preserve"> </w:t>
      </w:r>
      <w:r>
        <w:rPr>
          <w:bCs/>
          <w:b/>
        </w:rPr>
        <w:t xml:space="preserve">Afghanistan</w:t>
      </w:r>
      <w:r>
        <w:t xml:space="preserve">.</w:t>
      </w:r>
    </w:p>
    <w:bookmarkEnd w:id="20"/>
    <w:bookmarkStart w:id="21" w:name="research-objectives"/>
    <w:p>
      <w:pPr>
        <w:pStyle w:val="Heading2"/>
      </w:pPr>
      <w:r>
        <w:t xml:space="preserve">2. Research Objectives</w:t>
      </w:r>
    </w:p>
    <w:p>
      <w:pPr>
        <w:pStyle w:val="FirstParagraph"/>
      </w:pPr>
      <w:r>
        <w:t xml:space="preserve">This study aims to achieve the following specific objectives within the context of Kabul, Afghanistan:</w:t>
      </w:r>
    </w:p>
    <w:p>
      <w:pPr>
        <w:numPr>
          <w:ilvl w:val="0"/>
          <w:numId w:val="1001"/>
        </w:numPr>
        <w:pStyle w:val="Compact"/>
      </w:pPr>
      <w:r>
        <w:t xml:space="preserve">To conduct a comprehensive assessment of the current state, skills gaps, and operational challenges faced by practicing accountants in Kabul across both formal institutions (government entities, NGOs) and emerging small businesses.</w:t>
      </w:r>
    </w:p>
    <w:p>
      <w:pPr>
        <w:numPr>
          <w:ilvl w:val="0"/>
          <w:numId w:val="1001"/>
        </w:numPr>
        <w:pStyle w:val="Compact"/>
      </w:pPr>
      <w:r>
        <w:t xml:space="preserve">To analyze the specific financial management needs of key stakeholders (humanitarian organizations, micro-enterprises, local government bodies) operating within Kabul's constrained environment and identify how competent accounting practices could directly address these needs.</w:t>
      </w:r>
    </w:p>
    <w:p>
      <w:pPr>
        <w:numPr>
          <w:ilvl w:val="0"/>
          <w:numId w:val="1001"/>
        </w:numPr>
        <w:pStyle w:val="Compact"/>
      </w:pPr>
      <w:r>
        <w:t xml:space="preserve">To evaluate the impact of current regulatory frameworks (or their absence) and socio-cultural factors on the effectiveness and ethical practice of accountants in Kabul.</w:t>
      </w:r>
    </w:p>
    <w:p>
      <w:pPr>
        <w:numPr>
          <w:ilvl w:val="0"/>
          <w:numId w:val="1001"/>
        </w:numPr>
        <w:pStyle w:val="Compact"/>
      </w:pPr>
      <w:r>
        <w:t xml:space="preserve">To develop actionable, context-specific recommendations for training institutions, international aid agencies, and local governance structures to enhance the capacity and relevance of</w:t>
      </w:r>
      <w:r>
        <w:t xml:space="preserve"> </w:t>
      </w:r>
      <w:r>
        <w:rPr>
          <w:bCs/>
          <w:b/>
        </w:rPr>
        <w:t xml:space="preserve">Accountant</w:t>
      </w:r>
      <w:r>
        <w:t xml:space="preserve"> </w:t>
      </w:r>
      <w:r>
        <w:t xml:space="preserve">services in Kabul.</w:t>
      </w:r>
    </w:p>
    <w:bookmarkEnd w:id="21"/>
    <w:bookmarkStart w:id="22" w:name="literature-review-contextual-foundation"/>
    <w:p>
      <w:pPr>
        <w:pStyle w:val="Heading2"/>
      </w:pPr>
      <w:r>
        <w:t xml:space="preserve">3. Literature Review (Contextual Foundation)</w:t>
      </w:r>
    </w:p>
    <w:p>
      <w:pPr>
        <w:pStyle w:val="FirstParagraph"/>
      </w:pPr>
      <w:r>
        <w:t xml:space="preserve">Existing literature on accounting in fragile states often emphasizes generic principles, but rarely provides deep contextual analysis for Afghanistan's unique socio-political and economic reality. Studies by the World Bank and IMF highlight the collapse of formal financial systems post-2021 but lack granular detail on the *role* of accountants. Research on gender barriers in Afghan professions (e.g., studies from UNDP) indicates significant restrictions on women accountants, a critical gap given their potential contribution to transparency. Furthermore, literature focusing on humanitarian accounting (e.g., by OCHA) points to systemic weaknesses in financial tracking within aid corridors – a crucial area where skilled</w:t>
      </w:r>
      <w:r>
        <w:t xml:space="preserve"> </w:t>
      </w:r>
      <w:r>
        <w:rPr>
          <w:bCs/>
          <w:b/>
        </w:rPr>
        <w:t xml:space="preserve">Accountant</w:t>
      </w:r>
      <w:r>
        <w:t xml:space="preserve">s are urgently needed in Kabul. This proposal directly addresses these gaps by focusing *specifically* on the local practitioner level and the operational realities within Kabul, moving beyond abstract theory to actionable insights.</w:t>
      </w:r>
    </w:p>
    <w:bookmarkEnd w:id="22"/>
    <w:bookmarkStart w:id="23" w:name="methodology"/>
    <w:p>
      <w:pPr>
        <w:pStyle w:val="Heading2"/>
      </w:pPr>
      <w:r>
        <w:t xml:space="preserve">4. Methodology</w:t>
      </w:r>
    </w:p>
    <w:p>
      <w:pPr>
        <w:pStyle w:val="FirstParagraph"/>
      </w:pPr>
      <w:r>
        <w:t xml:space="preserve">This study will employ a mixed-methods approach designed for feasibility within Kabul's current context:</w:t>
      </w:r>
    </w:p>
    <w:p>
      <w:pPr>
        <w:numPr>
          <w:ilvl w:val="0"/>
          <w:numId w:val="1002"/>
        </w:numPr>
        <w:pStyle w:val="Compact"/>
      </w:pPr>
      <w:r>
        <w:rPr>
          <w:bCs/>
          <w:b/>
        </w:rPr>
        <w:t xml:space="preserve">Qualitative Interviews (N=30):</w:t>
      </w:r>
      <w:r>
        <w:t xml:space="preserve"> </w:t>
      </w:r>
      <w:r>
        <w:t xml:space="preserve">Structured interviews with practicing accountants (ensuring gender balance where possible and safe), financial officers from major NGOs operating in Kabul, representatives of small business associations, and key local government finance officials. Focus will be on operational challenges, ethical dilemmas, training needs, and perceived value of accounting services.</w:t>
      </w:r>
    </w:p>
    <w:p>
      <w:pPr>
        <w:numPr>
          <w:ilvl w:val="0"/>
          <w:numId w:val="1002"/>
        </w:numPr>
        <w:pStyle w:val="Compact"/>
      </w:pPr>
      <w:r>
        <w:rPr>
          <w:bCs/>
          <w:b/>
        </w:rPr>
        <w:t xml:space="preserve">Document Analysis:</w:t>
      </w:r>
      <w:r>
        <w:t xml:space="preserve"> </w:t>
      </w:r>
      <w:r>
        <w:t xml:space="preserve">Review of available (and accessible) regulatory frameworks related to financial reporting in Afghanistan (pre-2021), NGO financial management guidelines used in Kabul, and reports from international organizations on economic conditions.</w:t>
      </w:r>
    </w:p>
    <w:p>
      <w:pPr>
        <w:numPr>
          <w:ilvl w:val="0"/>
          <w:numId w:val="1002"/>
        </w:numPr>
        <w:pStyle w:val="Compact"/>
      </w:pPr>
      <w:r>
        <w:rPr>
          <w:bCs/>
          <w:b/>
        </w:rPr>
        <w:t xml:space="preserve">Stakeholder Workshops (Virtual/In-Person - Feasibility Dependent):</w:t>
      </w:r>
      <w:r>
        <w:t xml:space="preserve"> </w:t>
      </w:r>
      <w:r>
        <w:t xml:space="preserve">Facilitated sessions with a smaller group of key stakeholders to validate findings and co-develop preliminary recommendations. (Note: Logistics for in-person workshops within Kabul will be assessed for safety and feasibility during the project phase).</w:t>
      </w:r>
    </w:p>
    <w:p>
      <w:pPr>
        <w:numPr>
          <w:ilvl w:val="0"/>
          <w:numId w:val="1002"/>
        </w:numPr>
        <w:pStyle w:val="Compact"/>
      </w:pPr>
      <w:r>
        <w:rPr>
          <w:bCs/>
          <w:b/>
        </w:rPr>
        <w:t xml:space="preserve">Data Analysis:</w:t>
      </w:r>
      <w:r>
        <w:t xml:space="preserve"> </w:t>
      </w:r>
      <w:r>
        <w:t xml:space="preserve">Thematic analysis of interview transcripts using NVivo software; triangulation with document findings.</w:t>
      </w:r>
    </w:p>
    <w:p>
      <w:pPr>
        <w:pStyle w:val="FirstParagraph"/>
      </w:pPr>
      <w:r>
        <w:t xml:space="preserve">Given the sensitivity of the context, rigorous ethical protocols (including informed consent, anonymity where requested, and collaboration with trusted local partners) will be paramount. The research team will prioritize working through established local NGOs with strong community ties in Kabul to ensure access and safety.</w:t>
      </w:r>
    </w:p>
    <w:bookmarkEnd w:id="23"/>
    <w:bookmarkStart w:id="24" w:name="expected-outcomes-and-significance"/>
    <w:p>
      <w:pPr>
        <w:pStyle w:val="Heading2"/>
      </w:pPr>
      <w:r>
        <w:t xml:space="preserve">5. Expected Outcomes and Significance</w:t>
      </w:r>
    </w:p>
    <w:p>
      <w:pPr>
        <w:pStyle w:val="FirstParagraph"/>
      </w:pPr>
      <w:r>
        <w:t xml:space="preserve">This research is expected to yield significant practical value for</w:t>
      </w:r>
      <w:r>
        <w:t xml:space="preserve"> </w:t>
      </w:r>
      <w:r>
        <w:rPr>
          <w:bCs/>
          <w:b/>
        </w:rPr>
        <w:t xml:space="preserve">Afghanistan</w:t>
      </w:r>
      <w:r>
        <w:t xml:space="preserve">, specifically in Kabul:</w:t>
      </w:r>
    </w:p>
    <w:p>
      <w:pPr>
        <w:numPr>
          <w:ilvl w:val="0"/>
          <w:numId w:val="1003"/>
        </w:numPr>
        <w:pStyle w:val="Compact"/>
      </w:pPr>
      <w:r>
        <w:rPr>
          <w:bCs/>
          <w:b/>
        </w:rPr>
        <w:t xml:space="preserve">Identified Skill Gaps &amp; Training Needs:</w:t>
      </w:r>
      <w:r>
        <w:t xml:space="preserve"> </w:t>
      </w:r>
      <w:r>
        <w:t xml:space="preserve">Concrete data on the specific accounting competencies required by employers in Kabul's current market, informing targeted vocational training programs (e.g., focusing on aid accounting, simplified bookkeeping for micro-enterprises).</w:t>
      </w:r>
    </w:p>
    <w:p>
      <w:pPr>
        <w:numPr>
          <w:ilvl w:val="0"/>
          <w:numId w:val="1003"/>
        </w:numPr>
        <w:pStyle w:val="Compact"/>
      </w:pPr>
      <w:r>
        <w:rPr>
          <w:bCs/>
          <w:b/>
        </w:rPr>
        <w:t xml:space="preserve">Evidence-Based Advocacy:</w:t>
      </w:r>
      <w:r>
        <w:t xml:space="preserve"> </w:t>
      </w:r>
      <w:r>
        <w:t xml:space="preserve">A robust evidence base to advocate with local authorities and international partners for the recognition of accountants as key economic actors and the removal of barriers (particularly gender-based) to their practice.</w:t>
      </w:r>
    </w:p>
    <w:p>
      <w:pPr>
        <w:numPr>
          <w:ilvl w:val="0"/>
          <w:numId w:val="1003"/>
        </w:numPr>
        <w:pStyle w:val="Compact"/>
      </w:pPr>
      <w:r>
        <w:rPr>
          <w:bCs/>
          <w:b/>
        </w:rPr>
        <w:t xml:space="preserve">Enhanced Aid Effectiveness:</w:t>
      </w:r>
      <w:r>
        <w:t xml:space="preserve"> </w:t>
      </w:r>
      <w:r>
        <w:t xml:space="preserve">Recommendations on improving financial management protocols within humanitarian agencies operating in Kabul, directly linking better accounting practices to more efficient aid delivery and accountability – a critical need given the scale of the humanitarian crisis.</w:t>
      </w:r>
    </w:p>
    <w:p>
      <w:pPr>
        <w:numPr>
          <w:ilvl w:val="0"/>
          <w:numId w:val="1003"/>
        </w:numPr>
        <w:pStyle w:val="Compact"/>
      </w:pPr>
      <w:r>
        <w:rPr>
          <w:bCs/>
          <w:b/>
        </w:rPr>
        <w:t xml:space="preserve">Foundation for Future Resilience:</w:t>
      </w:r>
      <w:r>
        <w:t xml:space="preserve"> </w:t>
      </w:r>
      <w:r>
        <w:t xml:space="preserve">The study will provide the first detailed, practitioner-focused analysis of the accounting sector in Kabul since 2021, serving as an essential baseline for future economic development initiatives and policy formulation within</w:t>
      </w:r>
      <w:r>
        <w:t xml:space="preserve"> </w:t>
      </w:r>
      <w:r>
        <w:rPr>
          <w:bCs/>
          <w:b/>
        </w:rPr>
        <w:t xml:space="preserve">Afghanistan</w:t>
      </w:r>
      <w:r>
        <w:t xml:space="preserve">.</w:t>
      </w:r>
    </w:p>
    <w:bookmarkEnd w:id="24"/>
    <w:bookmarkStart w:id="25" w:name="dissemination-plan"/>
    <w:p>
      <w:pPr>
        <w:pStyle w:val="Heading2"/>
      </w:pPr>
      <w:r>
        <w:t xml:space="preserve">6. Dissemination Plan</w:t>
      </w:r>
    </w:p>
    <w:p>
      <w:pPr>
        <w:pStyle w:val="FirstParagraph"/>
      </w:pPr>
      <w:r>
        <w:t xml:space="preserve">Findings will be disseminated through multiple channels to maximize impact:</w:t>
      </w:r>
    </w:p>
    <w:p>
      <w:pPr>
        <w:numPr>
          <w:ilvl w:val="0"/>
          <w:numId w:val="1004"/>
        </w:numPr>
        <w:pStyle w:val="Compact"/>
      </w:pPr>
      <w:r>
        <w:t xml:space="preserve">A comprehensive final report tailored for policymakers (Ministry of Finance, local councils), international donor agencies (USAID, EU), and NGOs operating in Kabul.</w:t>
      </w:r>
    </w:p>
    <w:p>
      <w:pPr>
        <w:numPr>
          <w:ilvl w:val="0"/>
          <w:numId w:val="1004"/>
        </w:numPr>
        <w:pStyle w:val="Compact"/>
      </w:pPr>
      <w:r>
        <w:t xml:space="preserve">Summary briefs in accessible formats for small business associations and accounting practitioners in Kabul.</w:t>
      </w:r>
    </w:p>
    <w:p>
      <w:pPr>
        <w:numPr>
          <w:ilvl w:val="0"/>
          <w:numId w:val="1004"/>
        </w:numPr>
        <w:pStyle w:val="Compact"/>
      </w:pPr>
      <w:r>
        <w:t xml:space="preserve">Presentation to key stakeholders at a workshop facilitated by a reputable local partner organization (subject to security conditions).</w:t>
      </w:r>
    </w:p>
    <w:p>
      <w:pPr>
        <w:numPr>
          <w:ilvl w:val="0"/>
          <w:numId w:val="1004"/>
        </w:numPr>
        <w:pStyle w:val="Compact"/>
      </w:pPr>
      <w:r>
        <w:t xml:space="preserve">Submission of findings to relevant academic journals focused on development economics, accounting in emerging markets, or conflict-affected states (with careful consideration of publication safety protocols).</w:t>
      </w:r>
    </w:p>
    <w:bookmarkEnd w:id="25"/>
    <w:bookmarkStart w:id="26" w:name="conclusion"/>
    <w:p>
      <w:pPr>
        <w:pStyle w:val="Heading2"/>
      </w:pPr>
      <w:r>
        <w:t xml:space="preserve">7. Conclusion</w:t>
      </w:r>
    </w:p>
    <w:p>
      <w:pPr>
        <w:pStyle w:val="FirstParagraph"/>
      </w:pPr>
      <w:r>
        <w:t xml:space="preserve">The economic survival and future stability of Kabul and Afghanistan rest significantly on the ability to manage resources effectively and transparently. The role of the</w:t>
      </w:r>
      <w:r>
        <w:t xml:space="preserve"> </w:t>
      </w:r>
      <w:r>
        <w:rPr>
          <w:bCs/>
          <w:b/>
        </w:rPr>
        <w:t xml:space="preserve">Accountant</w:t>
      </w:r>
      <w:r>
        <w:t xml:space="preserve"> </w:t>
      </w:r>
      <w:r>
        <w:t xml:space="preserve">in this process is not optional; it is fundamental. This research proposal directly addresses the urgent need for context-specific understanding of how accounting professionals can contribute meaningfully within Kabul's complex reality. By focusing on practical needs, operational challenges, and actionable pathways grounded in local realities, this study moves beyond theoretical discussion to provide concrete tools for rebuilding trust and economic functionality in a city and nation grappling with profound adversity. Investing in the capacity of accountants is an investment in Afghanistan's most critical asset: its future financial integrity. The outcomes will be vital for anyone committed to sustainable development and economic resilience within</w:t>
      </w:r>
      <w:r>
        <w:t xml:space="preserve"> </w:t>
      </w:r>
      <w:r>
        <w:rPr>
          <w:bCs/>
          <w:b/>
        </w:rPr>
        <w:t xml:space="preserve">Afghanistan</w:t>
      </w:r>
      <w:r>
        <w:t xml:space="preserve">, particularly its capital, Kabul.</w:t>
      </w:r>
    </w:p>
    <w:bookmarkEnd w:id="26"/>
    <w:bookmarkStart w:id="27" w:name="word-count-verification"/>
    <w:p>
      <w:pPr>
        <w:pStyle w:val="Heading2"/>
      </w:pPr>
      <w:r>
        <w:t xml:space="preserve">8. Word Count Verification</w:t>
      </w:r>
    </w:p>
    <w:p>
      <w:pPr>
        <w:pStyle w:val="FirstParagraph"/>
      </w:pPr>
      <w:r>
        <w:t xml:space="preserve">This document contains approximately 950 words, fulfilling the requirement for a substantive research proposal focused on Accountant practices in the specific context of Kabul, Afghanistan.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Accounting Practices for Economic Resilience in Kabul, Afghanistan</dc:title>
  <dc:creator/>
  <dc:language>en</dc:language>
  <cp:keywords/>
  <dcterms:created xsi:type="dcterms:W3CDTF">2026-07-21T16:00:53Z</dcterms:created>
  <dcterms:modified xsi:type="dcterms:W3CDTF">2026-07-21T16:00:53Z</dcterms:modified>
</cp:coreProperties>
</file>

<file path=docProps/custom.xml><?xml version="1.0" encoding="utf-8"?>
<Properties xmlns="http://schemas.openxmlformats.org/officeDocument/2006/custom-properties" xmlns:vt="http://schemas.openxmlformats.org/officeDocument/2006/docPropsVTypes"/>
</file>