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da9dc6a37be8fce282d837f6fca8afd5f0d309e"/>
    <w:p>
      <w:pPr>
        <w:pStyle w:val="Heading1"/>
      </w:pPr>
      <w:r>
        <w:t xml:space="preserve">Research Proposal: Navigating Regulatory Complexity and Technological Shifts for the Modern Accountant in Argentina Buenos Aires</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professional landscape, challenges, and future trajectory of the</w:t>
      </w:r>
      <w:r>
        <w:t xml:space="preserve"> </w:t>
      </w:r>
      <w:r>
        <w:rPr>
          <w:bCs/>
          <w:b/>
        </w:rPr>
        <w:t xml:space="preserve">Accountant</w:t>
      </w:r>
      <w:r>
        <w:t xml:space="preserve"> </w:t>
      </w:r>
      <w:r>
        <w:t xml:space="preserve">within</w:t>
      </w:r>
      <w:r>
        <w:t xml:space="preserve"> </w:t>
      </w:r>
      <w:r>
        <w:rPr>
          <w:bCs/>
          <w:b/>
        </w:rPr>
        <w:t xml:space="preserve">Argentina Buenos Aires</w:t>
      </w:r>
      <w:r>
        <w:t xml:space="preserve">. Focusing specifically on the city as Argentina's primary economic and financial hub, this study addresses the acute pressures faced by accounting professionals due to volatile macroeconomic conditions (including hyperinflation), evolving regulatory frameworks (e.g., Resolución General 4657/2021, new tax legislation), and accelerating digital transformation. The research aims to identify key skill gaps, technological adoption barriers, and the impact of local economic instability on daily accounting practice. Findings will provide actionable insights for educational institutions, professional bodies like the Cámara Argentina de Contadores (CAC), and firms employing</w:t>
      </w:r>
      <w:r>
        <w:t xml:space="preserve"> </w:t>
      </w:r>
      <w:r>
        <w:rPr>
          <w:bCs/>
          <w:b/>
        </w:rPr>
        <w:t xml:space="preserve">Accountant</w:t>
      </w:r>
      <w:r>
        <w:t xml:space="preserve">s in</w:t>
      </w:r>
      <w:r>
        <w:t xml:space="preserve"> </w:t>
      </w:r>
      <w:r>
        <w:rPr>
          <w:bCs/>
          <w:b/>
        </w:rPr>
        <w:t xml:space="preserve">Argentina Buenos Aires</w:t>
      </w:r>
      <w:r>
        <w:t xml:space="preserve">, directly contributing to enhancing professional resilience and service quality within this critical sector of the national economy.</w:t>
      </w:r>
    </w:p>
    <w:bookmarkEnd w:id="20"/>
    <w:bookmarkStart w:id="21" w:name="X5378816bdfef0f1776f2be26910f776276531cb"/>
    <w:p>
      <w:pPr>
        <w:pStyle w:val="Heading2"/>
      </w:pPr>
      <w:r>
        <w:t xml:space="preserve">1. Introduction: The Imperative for Research in Argentina Buenos Aires</w:t>
      </w:r>
    </w:p>
    <w:p>
      <w:pPr>
        <w:pStyle w:val="FirstParagraph"/>
      </w:pPr>
      <w:r>
        <w:t xml:space="preserve">Buenos Aires stands as the undisputed epicenter of Argentina's financial services, corporate activity, and regulatory complexity. As such, it houses a vast concentration of</w:t>
      </w:r>
      <w:r>
        <w:t xml:space="preserve"> </w:t>
      </w:r>
      <w:r>
        <w:rPr>
          <w:bCs/>
          <w:b/>
        </w:rPr>
        <w:t xml:space="preserve">Accountant</w:t>
      </w:r>
      <w:r>
        <w:t xml:space="preserve">s whose work underpins business decision-making, tax compliance (a perennially complex challenge in Argentina), and economic stability. However, the Argentine context presents unique and escalating pressures: sustained high inflation rates (exceeding 150% annually in recent years), frequent changes to tax regulations (e.g., significant updates to the Impuesto a las Ganancias and IVA regimes post-2023), currency volatility, and a growing imperative for digitalization driven by both local regulators and international standards. These factors converge uniquely in</w:t>
      </w:r>
      <w:r>
        <w:t xml:space="preserve"> </w:t>
      </w:r>
      <w:r>
        <w:rPr>
          <w:bCs/>
          <w:b/>
        </w:rPr>
        <w:t xml:space="preserve">Argentina Buenos Aires</w:t>
      </w:r>
      <w:r>
        <w:t xml:space="preserve">, creating a demanding environment that necessitates urgent research into how the</w:t>
      </w:r>
      <w:r>
        <w:t xml:space="preserve"> </w:t>
      </w:r>
      <w:r>
        <w:rPr>
          <w:bCs/>
          <w:b/>
        </w:rPr>
        <w:t xml:space="preserve">Accountant</w:t>
      </w:r>
      <w:r>
        <w:t xml:space="preserve">'s role is adapting. This proposal seeks to move beyond generic discussions of accounting practice to provide a granular, evidence-based analysis specific to the challenges and opportunities within Buenos Aires.</w:t>
      </w:r>
    </w:p>
    <w:bookmarkEnd w:id="21"/>
    <w:bookmarkStart w:id="22" w:name="X84ba964c70c335bb2dd5832d2da5c638e0243f8"/>
    <w:p>
      <w:pPr>
        <w:pStyle w:val="Heading2"/>
      </w:pPr>
      <w:r>
        <w:t xml:space="preserve">2. Problem Statement: The Critical Gap in Understanding Local Professional Dynamics</w:t>
      </w:r>
    </w:p>
    <w:p>
      <w:pPr>
        <w:pStyle w:val="FirstParagraph"/>
      </w:pPr>
      <w:r>
        <w:t xml:space="preserve">While global accounting trends are well-documented, there is a significant lack of current, localized research focused specifically on the operational realities of the</w:t>
      </w:r>
      <w:r>
        <w:t xml:space="preserve"> </w:t>
      </w:r>
      <w:r>
        <w:rPr>
          <w:bCs/>
          <w:b/>
        </w:rPr>
        <w:t xml:space="preserve">Accountant</w:t>
      </w:r>
      <w:r>
        <w:t xml:space="preserve"> </w:t>
      </w:r>
      <w:r>
        <w:t xml:space="preserve">in</w:t>
      </w:r>
      <w:r>
        <w:t xml:space="preserve"> </w:t>
      </w:r>
      <w:r>
        <w:rPr>
          <w:bCs/>
          <w:b/>
        </w:rPr>
        <w:t xml:space="preserve">Argentina Buenos Aires</w:t>
      </w:r>
      <w:r>
        <w:t xml:space="preserve">. Existing studies often generalize about "Argentine" practice or focus on macroeconomic data without capturing the nuanced day-to-day experience within the city's diverse accounting firms (from large multinationals to small local practices) and corporate finance departments. Key gaps include:</w:t>
      </w:r>
      <w:r>
        <w:t xml:space="preserve"> </w:t>
      </w:r>
      <w:r>
        <w:t xml:space="preserve">* The specific impact of *current* Argentine tax law interpretations and compliance burdens on daily</w:t>
      </w:r>
      <w:r>
        <w:t xml:space="preserve"> </w:t>
      </w:r>
      <w:r>
        <w:rPr>
          <w:bCs/>
          <w:b/>
        </w:rPr>
        <w:t xml:space="preserve">Accountant</w:t>
      </w:r>
      <w:r>
        <w:t xml:space="preserve"> </w:t>
      </w:r>
      <w:r>
        <w:t xml:space="preserve">workflows in Buenos Aires.</w:t>
      </w:r>
      <w:r>
        <w:t xml:space="preserve"> </w:t>
      </w:r>
      <w:r>
        <w:t xml:space="preserve">* The real-world adoption rate and perceived value of new accounting software (ERP systems, AI-driven tools) among firms operating in the local market.</w:t>
      </w:r>
      <w:r>
        <w:t xml:space="preserve"> </w:t>
      </w:r>
      <w:r>
        <w:t xml:space="preserve">* How hyperinflation necessitates specialized skills (e.g., constant re-measurement, complex pricing adjustments) that may not be adequately covered in standard curricula or continuing education for</w:t>
      </w:r>
      <w:r>
        <w:t xml:space="preserve"> </w:t>
      </w:r>
      <w:r>
        <w:rPr>
          <w:bCs/>
          <w:b/>
        </w:rPr>
        <w:t xml:space="preserve">Accountant</w:t>
      </w:r>
      <w:r>
        <w:t xml:space="preserve">s in Buenos Aires.</w:t>
      </w:r>
      <w:r>
        <w:t xml:space="preserve"> </w:t>
      </w:r>
      <w:r>
        <w:t xml:space="preserve">This lack of localized knowledge hinders effective professional development, regulatory adaptation, and strategic planning within the accounting profession directly serving</w:t>
      </w:r>
      <w:r>
        <w:t xml:space="preserve"> </w:t>
      </w:r>
      <w:r>
        <w:rPr>
          <w:bCs/>
          <w:b/>
        </w:rPr>
        <w:t xml:space="preserve">Argentina Buenos Aires</w:t>
      </w:r>
      <w:r>
        <w:t xml:space="preserve">'s dynamic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Argentina Buenos Aires</w:t>
      </w:r>
      <w:r>
        <w:t xml:space="preserve">:</w:t>
      </w:r>
      <w:r>
        <w:t xml:space="preserve"> </w:t>
      </w:r>
      <w:r>
        <w:t xml:space="preserve">1. **Assess Regulatory Burden:** Quantify and qualitatively analyze the time and resource expenditure required for</w:t>
      </w:r>
      <w:r>
        <w:t xml:space="preserve"> </w:t>
      </w:r>
      <w:r>
        <w:rPr>
          <w:bCs/>
          <w:b/>
        </w:rPr>
        <w:t xml:space="preserve">Accountant</w:t>
      </w:r>
      <w:r>
        <w:t xml:space="preserve">s in Buenos Aires to comply with current national tax laws (Income Tax, VAT) and specific provincial regulations.</w:t>
      </w:r>
      <w:r>
        <w:t xml:space="preserve"> </w:t>
      </w:r>
      <w:r>
        <w:t xml:space="preserve">2. **Evaluate Technological Adoption:** Investigate the adoption levels, perceived benefits, challenges (cost, training), and impact of accounting technology (cloud-based ERPs, AI tools for fraud detection/analytics) among a sample of firms in Buenos Aires.</w:t>
      </w:r>
      <w:r>
        <w:t xml:space="preserve"> </w:t>
      </w:r>
      <w:r>
        <w:t xml:space="preserve">3. **Identify Critical Skill Gaps:** Determine the most urgent technical and soft skills gaps (</w:t>
      </w:r>
      <w:r>
        <w:rPr>
          <w:bCs/>
          <w:b/>
        </w:rPr>
        <w:t xml:space="preserve">Accountant</w:t>
      </w:r>
      <w:r>
        <w:t xml:space="preserve"> </w:t>
      </w:r>
      <w:r>
        <w:t xml:space="preserve">competencies) required to navigate Argentina's current economic volatility (inflation management, foreign exchange risk, complex reporting).</w:t>
      </w:r>
      <w:r>
        <w:t xml:space="preserve"> </w:t>
      </w:r>
      <w:r>
        <w:t xml:space="preserve">4. **Recommend Professional Development Pathways:** Based on findings, propose concrete recommendations for curriculum updates (universities/CAE), CAC initiatives, and firm-level training programs specifically designed for</w:t>
      </w:r>
      <w:r>
        <w:t xml:space="preserve"> </w:t>
      </w:r>
      <w:r>
        <w:rPr>
          <w:bCs/>
          <w:b/>
        </w:rPr>
        <w:t xml:space="preserve">Accountant</w:t>
      </w:r>
      <w:r>
        <w:t xml:space="preserve">s operating in</w:t>
      </w:r>
      <w:r>
        <w:t xml:space="preserve"> </w:t>
      </w:r>
      <w:r>
        <w:rPr>
          <w:bCs/>
          <w:b/>
        </w:rPr>
        <w:t xml:space="preserve">Argentina Buenos Aires</w:t>
      </w:r>
      <w:r>
        <w:t xml:space="preserve">.</w:t>
      </w:r>
    </w:p>
    <w:bookmarkEnd w:id="23"/>
    <w:bookmarkStart w:id="24" w:name="Xcaba768ce8d8154c0f7df4eb27e0014f6663246"/>
    <w:p>
      <w:pPr>
        <w:pStyle w:val="Heading2"/>
      </w:pPr>
      <w:r>
        <w:t xml:space="preserve">4. Methodology: A Mixed-Methods Approach for Buenos Aires Context</w:t>
      </w:r>
    </w:p>
    <w:p>
      <w:pPr>
        <w:pStyle w:val="FirstParagraph"/>
      </w:pPr>
      <w:r>
        <w:t xml:space="preserve">This research employs a pragmatic mixed-methods design to capture the complexity of the local environment:</w:t>
      </w:r>
      <w:r>
        <w:t xml:space="preserve"> </w:t>
      </w:r>
      <w:r>
        <w:t xml:space="preserve">* **Phase 1: Quantitative Survey:** A structured online survey targeting certified</w:t>
      </w:r>
      <w:r>
        <w:t xml:space="preserve"> </w:t>
      </w:r>
      <w:r>
        <w:rPr>
          <w:bCs/>
          <w:b/>
        </w:rPr>
        <w:t xml:space="preserve">Accountant</w:t>
      </w:r>
      <w:r>
        <w:t xml:space="preserve">s (CPAs) actively practicing in Buenos Aires metropolitan area (n=300+), covering workload, technology use, perceived challenges, and skill self-assessment. Sampling will ensure representation across firm size (SMEs vs. Multinationals), practice areas (tax, audit, advisory).</w:t>
      </w:r>
      <w:r>
        <w:t xml:space="preserve"> </w:t>
      </w:r>
      <w:r>
        <w:t xml:space="preserve">* **Phase 2: Qualitative Interviews:** In-depth interviews with 25-30 key stakeholders: Senior</w:t>
      </w:r>
      <w:r>
        <w:t xml:space="preserve"> </w:t>
      </w:r>
      <w:r>
        <w:rPr>
          <w:bCs/>
          <w:b/>
        </w:rPr>
        <w:t xml:space="preserve">Accountant</w:t>
      </w:r>
      <w:r>
        <w:t xml:space="preserve">s from diverse firms, CAC representatives, university accounting program directors in Buenos Aires. This explores the "why" behind survey data and uncovers nuanced challenges.</w:t>
      </w:r>
      <w:r>
        <w:t xml:space="preserve"> </w:t>
      </w:r>
      <w:r>
        <w:t xml:space="preserve">* **Phase 3: Regulatory &amp; Market Analysis:** Systematic review of recent Argentine tax resolutions (2021-2024), analysis of local accounting software market trends, and examination of economic data specific to Buenos Aires' business environment. This contextualizes the primary findings within</w:t>
      </w:r>
      <w:r>
        <w:t xml:space="preserve"> </w:t>
      </w:r>
      <w:r>
        <w:rPr>
          <w:bCs/>
          <w:b/>
        </w:rPr>
        <w:t xml:space="preserve">Argentina Buenos Aires</w:t>
      </w:r>
      <w:r>
        <w:t xml:space="preserve">'s unique economic framework.</w:t>
      </w:r>
    </w:p>
    <w:bookmarkEnd w:id="24"/>
    <w:bookmarkStart w:id="25" w:name="X4722913a015279e97daeb41d0387cad9c59efda"/>
    <w:p>
      <w:pPr>
        <w:pStyle w:val="Heading2"/>
      </w:pPr>
      <w:r>
        <w:t xml:space="preserve">5. Expected Outcomes and Significance for Argentina Buenos Aires</w:t>
      </w:r>
    </w:p>
    <w:p>
      <w:pPr>
        <w:pStyle w:val="FirstParagraph"/>
      </w:pPr>
      <w:r>
        <w:t xml:space="preserve">This research is expected to yield significant, actionable outcomes:</w:t>
      </w:r>
      <w:r>
        <w:t xml:space="preserve"> </w:t>
      </w:r>
      <w:r>
        <w:t xml:space="preserve">* **Evidence-Based Understanding:** A detailed, localized portrait of the modern</w:t>
      </w:r>
      <w:r>
        <w:t xml:space="preserve"> </w:t>
      </w:r>
      <w:r>
        <w:rPr>
          <w:bCs/>
          <w:b/>
        </w:rPr>
        <w:t xml:space="preserve">Accountant</w:t>
      </w:r>
      <w:r>
        <w:t xml:space="preserve">'s role in</w:t>
      </w:r>
      <w:r>
        <w:t xml:space="preserve"> </w:t>
      </w:r>
      <w:r>
        <w:rPr>
          <w:bCs/>
          <w:b/>
        </w:rPr>
        <w:t xml:space="preserve">Argentina Buenos Aires</w:t>
      </w:r>
      <w:r>
        <w:t xml:space="preserve">, moving beyond anecdote to data.</w:t>
      </w:r>
      <w:r>
        <w:t xml:space="preserve"> </w:t>
      </w:r>
      <w:r>
        <w:t xml:space="preserve">* **Targeted Recommendations:** Concrete proposals for CAC and universities on curriculum updates (e.g., mandatory inflation accounting modules), continuing education focus areas (digital tools, hyperinflation reporting), and firm best practices.</w:t>
      </w:r>
      <w:r>
        <w:t xml:space="preserve"> </w:t>
      </w:r>
      <w:r>
        <w:t xml:space="preserve">* **Enhanced Professional Resilience:** By identifying specific skill gaps and technological needs, the study directly supports</w:t>
      </w:r>
      <w:r>
        <w:t xml:space="preserve"> </w:t>
      </w:r>
      <w:r>
        <w:rPr>
          <w:bCs/>
          <w:b/>
        </w:rPr>
        <w:t xml:space="preserve">Accountant</w:t>
      </w:r>
      <w:r>
        <w:t xml:space="preserve">s in Buenos Aires to become more adaptable and effective in Argentina's challenging economic climate.</w:t>
      </w:r>
      <w:r>
        <w:t xml:space="preserve"> </w:t>
      </w:r>
      <w:r>
        <w:t xml:space="preserve">* **Economic Contribution:** A more proficient accounting profession in the capital city directly improves financial transparency, facilitates better business decisions by local firms (crucial for survival amid volatility), and strengthens Argentina's overall economic reporting ecosystem. The findings will be disseminated through professional journals (e.g., *Revista de Contabilidad*), CAC workshops in Buenos Aires, and university seminars.</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Argentina Buenos Aires</w:t>
      </w:r>
      <w:r>
        <w:t xml:space="preserve"> </w:t>
      </w:r>
      <w:r>
        <w:t xml:space="preserve">is at a pivotal juncture, facing unprecedented pressure from economic instability and technological change. This proposed research directly addresses the critical need for localized knowledge to empower this vital profession. By focusing intently on the specific realities within Buenos Aires – Argentina's financial heartland – this study promises not only academic contribution but tangible improvements in professional practice, regulatory compliance, and ultimately, the robustness of the local economy. The outcomes will serve as a crucial roadmap for</w:t>
      </w:r>
      <w:r>
        <w:t xml:space="preserve"> </w:t>
      </w:r>
      <w:r>
        <w:rPr>
          <w:bCs/>
          <w:b/>
        </w:rPr>
        <w:t xml:space="preserve">Accountant</w:t>
      </w:r>
      <w:r>
        <w:t xml:space="preserve">s navigating their future in</w:t>
      </w:r>
      <w:r>
        <w:t xml:space="preserve"> </w:t>
      </w:r>
      <w:r>
        <w:rPr>
          <w:bCs/>
          <w:b/>
        </w:rPr>
        <w:t xml:space="preserve">Argentina Buenos Aires</w:t>
      </w:r>
      <w:r>
        <w:t xml:space="preserve">, ensuring their skills remain aligned with the city's complex economic demands.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Argentina Buenos Aires</dc:title>
  <dc:creator/>
  <cp:keywords/>
  <dcterms:created xsi:type="dcterms:W3CDTF">2026-07-21T02:50:53Z</dcterms:created>
  <dcterms:modified xsi:type="dcterms:W3CDTF">2026-07-21T02:50:53Z</dcterms:modified>
</cp:coreProperties>
</file>

<file path=docProps/custom.xml><?xml version="1.0" encoding="utf-8"?>
<Properties xmlns="http://schemas.openxmlformats.org/officeDocument/2006/custom-properties" xmlns:vt="http://schemas.openxmlformats.org/officeDocument/2006/docPropsVTypes"/>
</file>