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Argentina's</w:t>
      </w:r>
      <w:r>
        <w:t xml:space="preserve"> </w:t>
      </w:r>
      <w:r>
        <w:t xml:space="preserve">Córdoba</w:t>
      </w:r>
      <w:r>
        <w:t xml:space="preserve"> </w:t>
      </w:r>
      <w:r>
        <w:t xml:space="preserve">Context</w:t>
      </w:r>
    </w:p>
    <w:bookmarkStart w:id="29" w:name="Xa01768e2357a8934059f1684c6feac42c98794b"/>
    <w:p>
      <w:pPr>
        <w:pStyle w:val="Heading1"/>
      </w:pPr>
      <w:r>
        <w:t xml:space="preserve">Research Proposal: The Evolving Role of the Accountant in Argentina's Córdoba Context</w:t>
      </w:r>
    </w:p>
    <w:bookmarkStart w:id="20" w:name="abstract"/>
    <w:p>
      <w:pPr>
        <w:pStyle w:val="Heading2"/>
      </w:pPr>
      <w:r>
        <w:t xml:space="preserve">Abstract</w:t>
      </w:r>
    </w:p>
    <w:p>
      <w:pPr>
        <w:pStyle w:val="FirstParagraph"/>
      </w:pPr>
      <w:r>
        <w:t xml:space="preserve">This research proposal addresses a critical gap in understanding the contemporary professional landscape of the Accountant within Argentina's Córdoba region. While national accounting frameworks and economic policies are well-documented, there is limited localized empirical study on how accountants operate, adapt, and face specific challenges in Córdoba – Argentina's second-largest city and a pivotal economic hub. This study aims to investigate the evolving skills requirements, technological adoption (particularly digital tools like SAT e-factura), regulatory pressures under Argentine tax reforms (e.g., Ley de Impuestos Internos), and the socio-economic impact on Accountant professionals within Córdoba's unique business ecosystem. Findings will provide actionable insights for educational institutions, professional bodies like the Colegio de Contadores Públicos de Córdoba, and businesses seeking to optimize their financial management in this dynamic region.</w:t>
      </w:r>
    </w:p>
    <w:bookmarkEnd w:id="20"/>
    <w:bookmarkStart w:id="21" w:name="X8b1cf3345ccddab91469920d7a95969e59f38bb"/>
    <w:p>
      <w:pPr>
        <w:pStyle w:val="Heading2"/>
      </w:pPr>
      <w:r>
        <w:t xml:space="preserve">1. Introduction: The Strategic Significance of Argentina Córdoba</w:t>
      </w:r>
    </w:p>
    <w:p>
      <w:pPr>
        <w:pStyle w:val="FirstParagraph"/>
      </w:pPr>
      <w:r>
        <w:t xml:space="preserve">Argentina's Córdoba province is not merely a regional center; it is a cornerstone of the nation's economic diversification, contributing significantly to manufacturing (automotive, aerospace), agribusiness, and services. With over 3.5 million inhabitants in its metropolitan area and hosting major universities like Universidad Nacional de Córdoba (UNC), the region boasts a complex business environment. Within this context, the Accountant is indispensable for compliance, strategic decision-making, and economic stability. However, Argentina's recent fiscal reforms, rapid digitization of tax systems (e.g., mandatory electronic invoicing via SAT), and the dominance of SMEs in Córdoba's economy create unprecedented pressures on local Accountant professionals. This research directly responds to the urgent need for a localized analysis of how these factors uniquely shape the Accountant's role in Argentina Córdoba, moving beyond generic national perspectives.</w:t>
      </w:r>
    </w:p>
    <w:bookmarkEnd w:id="21"/>
    <w:bookmarkStart w:id="22" w:name="Xe524b9cd40908f94b9646584748a48e18e0541f"/>
    <w:p>
      <w:pPr>
        <w:pStyle w:val="Heading2"/>
      </w:pPr>
      <w:r>
        <w:t xml:space="preserve">2. Problem Statement: The Unmet Need for Regionalized Accounting Expertise</w:t>
      </w:r>
    </w:p>
    <w:p>
      <w:pPr>
        <w:pStyle w:val="FirstParagraph"/>
      </w:pPr>
      <w:r>
        <w:t xml:space="preserve">National studies on accounting professions often overlook the nuanced realities of secondary economic centers like Córdoba. While Buenos Aires-based research dominates the literature, it fails to capture: (a) the specific regulatory challenges posed by provincial tax authorities interacting with national systems; (b) the adaptation needs of Accountants serving SMEs deeply embedded in local agricultural or manufacturing value chains; and (c) the impact of Córdoba's distinct educational institutions on professional skill development. Consequently, there is a disconnect between theoretical accounting education, actual market demands within Argentina Córdoba, and the evolving capabilities required of every Accountant to navigate compliance while adding strategic value. This gap impedes professional development for accountants and hinders business competitiveness in one of Argentina's most vital regions.</w:t>
      </w:r>
    </w:p>
    <w:bookmarkEnd w:id="22"/>
    <w:bookmarkStart w:id="23" w:name="literature-review-bridging-the-gap"/>
    <w:p>
      <w:pPr>
        <w:pStyle w:val="Heading2"/>
      </w:pPr>
      <w:r>
        <w:t xml:space="preserve">3. Literature Review: Bridging the Gap</w:t>
      </w:r>
    </w:p>
    <w:p>
      <w:pPr>
        <w:pStyle w:val="FirstParagraph"/>
      </w:pPr>
      <w:r>
        <w:t xml:space="preserve">Existing literature on Argentine accounting (e.g., works by García &amp; Sánchez, 2020) focuses primarily on legal frameworks and major financial centers, neglecting regional variations. International studies (e.g., CIPFA reports) highlight global trends like AI integration in accounting but lack Argentina-specific case studies. Crucially, no significant research has been conducted *exclusively* on the Accountant's professional experience within Córdoba's socio-economic fabric. Studies on SME challenges (e.g., Luján, 2022) mention financial management needs but rarely delve into the specific role of the local Accountant as the critical link between regulatory complexity and business survival in Argentina Córdoba. This research directly addresses this void.</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primary technical and soft skill demands placed on the Accountant operating within businesses across diverse sectors (agribusiness, manufacturing, services) in Argentina Córdoba.</w:t>
      </w:r>
    </w:p>
    <w:p>
      <w:pPr>
        <w:numPr>
          <w:ilvl w:val="0"/>
          <w:numId w:val="1001"/>
        </w:numPr>
        <w:pStyle w:val="Compact"/>
      </w:pPr>
      <w:r>
        <w:t xml:space="preserve">To assess the current level of adoption and perceived effectiveness of digital accounting tools (e.g., SAT-compliant software, cloud platforms) among Accountants in Córdoba's SME sector.</w:t>
      </w:r>
    </w:p>
    <w:p>
      <w:pPr>
        <w:numPr>
          <w:ilvl w:val="0"/>
          <w:numId w:val="1001"/>
        </w:numPr>
        <w:pStyle w:val="Compact"/>
      </w:pPr>
      <w:r>
        <w:t xml:space="preserve">To evaluate how recent Argentine tax legislation (e.g., modifications to Impuesto a las Ganancias, changes in IVA compliance) specifically impacts daily workflows and stress levels for the local Accountant.</w:t>
      </w:r>
    </w:p>
    <w:p>
      <w:pPr>
        <w:numPr>
          <w:ilvl w:val="0"/>
          <w:numId w:val="1001"/>
        </w:numPr>
        <w:pStyle w:val="Compact"/>
      </w:pPr>
      <w:r>
        <w:t xml:space="preserve">To propose targeted recommendations for professional development programs, educational curricula at UNC and local institutes, and policy support tailored to the needs of Accountants in Argentina Córdoba.</w:t>
      </w:r>
    </w:p>
    <w:bookmarkEnd w:id="24"/>
    <w:bookmarkStart w:id="25" w:name="methodology"/>
    <w:p>
      <w:pPr>
        <w:pStyle w:val="Heading2"/>
      </w:pPr>
      <w:r>
        <w:t xml:space="preserve">5. Methodology</w:t>
      </w:r>
    </w:p>
    <w:p>
      <w:pPr>
        <w:pStyle w:val="FirstParagraph"/>
      </w:pPr>
      <w:r>
        <w:t xml:space="preserve">This mixed-methods study will employ a triangulated approach:</w:t>
      </w:r>
    </w:p>
    <w:p>
      <w:pPr>
        <w:numPr>
          <w:ilvl w:val="0"/>
          <w:numId w:val="1002"/>
        </w:numPr>
        <w:pStyle w:val="Compact"/>
      </w:pPr>
      <w:r>
        <w:rPr>
          <w:bCs/>
          <w:b/>
        </w:rPr>
        <w:t xml:space="preserve">Quantitative Survey:</w:t>
      </w:r>
      <w:r>
        <w:t xml:space="preserve"> </w:t>
      </w:r>
      <w:r>
        <w:t xml:space="preserve">Distributed to 300+ practicing Accountants registered with the Colegio de Contadores Públicos de Córdoba, focusing on skill assessment, tool usage, and regulatory challenges across sectors.</w:t>
      </w:r>
    </w:p>
    <w:p>
      <w:pPr>
        <w:numPr>
          <w:ilvl w:val="0"/>
          <w:numId w:val="1002"/>
        </w:numPr>
        <w:pStyle w:val="Compact"/>
      </w:pPr>
      <w:r>
        <w:rPr>
          <w:bCs/>
          <w:b/>
        </w:rPr>
        <w:t xml:space="preserve">Semi-Structured Interviews:</w:t>
      </w:r>
      <w:r>
        <w:t xml:space="preserve"> </w:t>
      </w:r>
      <w:r>
        <w:t xml:space="preserve">Conducted with 25 key stakeholders (including senior Accountants in major Córdoba-based firms like Mercedes-Benz Argentina operations, Agroindustrial leaders from the Central de Cooperativas of Córdoba, representatives from Cámara de Comercio Córdoba, and academia from UNC's Accounting School).</w:t>
      </w:r>
    </w:p>
    <w:p>
      <w:pPr>
        <w:numPr>
          <w:ilvl w:val="0"/>
          <w:numId w:val="1002"/>
        </w:numPr>
        <w:pStyle w:val="Compact"/>
      </w:pPr>
      <w:r>
        <w:rPr>
          <w:bCs/>
          <w:b/>
        </w:rPr>
        <w:t xml:space="preserve">Document Analysis:</w:t>
      </w:r>
      <w:r>
        <w:t xml:space="preserve"> </w:t>
      </w:r>
      <w:r>
        <w:t xml:space="preserve">Review of local tax authority (AFIP) communications specific to Córdoba, provincial business regulations, and curriculum frameworks from relevant educational institutions.</w:t>
      </w:r>
    </w:p>
    <w:p>
      <w:pPr>
        <w:pStyle w:val="FirstParagraph"/>
      </w:pPr>
      <w:r>
        <w:t xml:space="preserve">The focus on Argentina Córdoba is paramount; sampling will ensure geographic representation across the city and surrounding industrial corridors (e.g., Ciudad de la Ciencia y Tecnología), ensuring results are contextually specific to the region's unique dynamics.</w:t>
      </w:r>
    </w:p>
    <w:bookmarkEnd w:id="25"/>
    <w:bookmarkStart w:id="26" w:name="expected-outcomes-and-significance"/>
    <w:p>
      <w:pPr>
        <w:pStyle w:val="Heading2"/>
      </w:pPr>
      <w:r>
        <w:t xml:space="preserve">6. Expected Outcomes and Significance</w:t>
      </w:r>
    </w:p>
    <w:p>
      <w:pPr>
        <w:pStyle w:val="FirstParagraph"/>
      </w:pPr>
      <w:r>
        <w:t xml:space="preserve">This research is anticipated to deliver:</w:t>
      </w:r>
    </w:p>
    <w:p>
      <w:pPr>
        <w:numPr>
          <w:ilvl w:val="0"/>
          <w:numId w:val="1003"/>
        </w:numPr>
        <w:pStyle w:val="Compact"/>
      </w:pPr>
      <w:r>
        <w:t xml:space="preserve">A comprehensive, localized profile of the contemporary Accountant in Argentina Córdoba, detailing their evolving responsibilities beyond basic bookkeeping.</w:t>
      </w:r>
    </w:p>
    <w:p>
      <w:pPr>
        <w:numPr>
          <w:ilvl w:val="0"/>
          <w:numId w:val="1003"/>
        </w:numPr>
        <w:pStyle w:val="Compact"/>
      </w:pPr>
      <w:r>
        <w:t xml:space="preserve">Evidence-based insights into the specific digital literacy and regulatory knowledge gaps prevalent among local Accountants.</w:t>
      </w:r>
    </w:p>
    <w:p>
      <w:pPr>
        <w:numPr>
          <w:ilvl w:val="0"/>
          <w:numId w:val="1003"/>
        </w:numPr>
        <w:pStyle w:val="Compact"/>
      </w:pPr>
      <w:r>
        <w:t xml:space="preserve">Actionable strategies for enhancing professional competencies through targeted training initiatives aligned with regional economic priorities (e.g., supporting agro-industrial exporters).</w:t>
      </w:r>
    </w:p>
    <w:p>
      <w:pPr>
        <w:numPr>
          <w:ilvl w:val="0"/>
          <w:numId w:val="1003"/>
        </w:numPr>
        <w:pStyle w:val="Compact"/>
      </w:pPr>
      <w:r>
        <w:t xml:space="preserve">Policy recommendations for the Colegio de Contadores Públicos de Córdoba and provincial government to improve support structures for Accountants, directly impacting business confidence and compliance rates in the region.</w:t>
      </w:r>
    </w:p>
    <w:p>
      <w:pPr>
        <w:pStyle w:val="FirstParagraph"/>
      </w:pPr>
      <w:r>
        <w:t xml:space="preserve">The significance is profound. By centering the research on Argentina Córdoba, this study moves beyond generic accounting theory. It empowers local Accountant professionals with tools to thrive within their specific economic context, enhances the value proposition of accounting services for businesses across Córdoba's vital sectors, and ultimately strengthens the region's contribution to Argentina's broader economic resilience. Understanding *how* the Accountant functions in this critical hub is essential for sustainable regional growth.</w:t>
      </w:r>
    </w:p>
    <w:bookmarkEnd w:id="26"/>
    <w:bookmarkStart w:id="27" w:name="timeline-and-budget-overview"/>
    <w:p>
      <w:pPr>
        <w:pStyle w:val="Heading2"/>
      </w:pPr>
      <w:r>
        <w:t xml:space="preserve">7. Timeline and Budget Overview</w:t>
      </w:r>
    </w:p>
    <w:p>
      <w:pPr>
        <w:pStyle w:val="FirstParagraph"/>
      </w:pPr>
      <w:r>
        <w:t xml:space="preserve">The project will span 14 months: Months 1-2 (Literature Review &amp; Tool Design), Months 3-6 (Data Collection: Surveys &amp; Interviews), Months 7-10 (Analysis), Month 11 (Draft Report), Month 12 (Final Report, Stakeholder Workshop in Córdoba). A detailed budget for fieldwork, researcher time, and dissemination within Argentina Córdoba will be provided upon approval.</w:t>
      </w:r>
    </w:p>
    <w:bookmarkEnd w:id="27"/>
    <w:bookmarkStart w:id="28" w:name="conclusion"/>
    <w:p>
      <w:pPr>
        <w:pStyle w:val="Heading2"/>
      </w:pPr>
      <w:r>
        <w:t xml:space="preserve">8. Conclusion</w:t>
      </w:r>
    </w:p>
    <w:p>
      <w:pPr>
        <w:pStyle w:val="FirstParagraph"/>
      </w:pPr>
      <w:r>
        <w:t xml:space="preserve">The Accountant is not merely a compliance officer in Argentina's Córdoba; they are a strategic partner essential for navigating the intricate interplay of national policy, provincial market dynamics, and local business needs. This research proposal provides the roadmap to systematically investigate this critical role within its most relevant geographic and economic context: Argentina Córdoba. By generating evidence specific to the region, this study will bridge a significant knowledge gap, empower Accountant professionals across Córdoba's diverse economy, and provide invaluable data for shaping a more robust, adaptive accounting profession that directly serves the developmental goals of one of Argentina's most important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Argentina's Córdoba Context</dc:title>
  <dc:creator/>
  <dc:language>en</dc:language>
  <cp:keywords/>
  <dcterms:created xsi:type="dcterms:W3CDTF">2025-12-10T01:22:16Z</dcterms:created>
  <dcterms:modified xsi:type="dcterms:W3CDTF">2025-12-10T01:22:16Z</dcterms:modified>
</cp:coreProperties>
</file>

<file path=docProps/custom.xml><?xml version="1.0" encoding="utf-8"?>
<Properties xmlns="http://schemas.openxmlformats.org/officeDocument/2006/custom-properties" xmlns:vt="http://schemas.openxmlformats.org/officeDocument/2006/docPropsVTypes"/>
</file>