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Landscape</w:t>
      </w:r>
    </w:p>
    <w:bookmarkStart w:id="27" w:name="X6cb7b87082945968a0c21389c1113a7e1d42dd1"/>
    <w:p>
      <w:pPr>
        <w:pStyle w:val="Heading1"/>
      </w:pPr>
      <w:r>
        <w:t xml:space="preserve">Research Proposal: The Evolving Role of the Accountant in Canada Toronto's Dynamic Financial Landscape</w:t>
      </w:r>
    </w:p>
    <w:bookmarkStart w:id="20" w:name="abstract"/>
    <w:p>
      <w:pPr>
        <w:pStyle w:val="Heading2"/>
      </w:pPr>
      <w:r>
        <w:t xml:space="preserve">Abstract</w:t>
      </w:r>
    </w:p>
    <w:p>
      <w:pPr>
        <w:pStyle w:val="FirstParagraph"/>
      </w:pPr>
      <w:r>
        <w:t xml:space="preserve">This Research Proposal investigates the critical role and evolving responsibilities of the Accountant within Canada Toronto's complex and rapidly changing economic environment. Focusing specifically on Toronto, Canada's largest city and financial hub, this study addresses pressing challenges including technological disruption, regulatory adaptation (particularly under CPA Ontario), and the demand for specialized skills in a post-pandemic economy. The research aims to identify key trends shaping the profession, assess skill gaps among Accountant practitioners, and provide actionable recommendations for educational institutions, professional bodies (like CPA Canada), and employers operating within Canada Toronto. With Toronto's unique position as a global financial center hosting major banks, multinational corporations, and a diverse SME ecosystem, understanding the specific needs of the Accountant in this context is paramount for sustaining Canada's economic competitiveness.</w:t>
      </w:r>
    </w:p>
    <w:bookmarkEnd w:id="20"/>
    <w:bookmarkStart w:id="21" w:name="introduction"/>
    <w:p>
      <w:pPr>
        <w:pStyle w:val="Heading2"/>
      </w:pPr>
      <w:r>
        <w:t xml:space="preserve">Introduction</w:t>
      </w:r>
    </w:p>
    <w:p>
      <w:pPr>
        <w:pStyle w:val="FirstParagraph"/>
      </w:pPr>
      <w:r>
        <w:t xml:space="preserve">The profession of the Accountant remains foundational to Canada's economic health and integrity. In Canada Toronto specifically, where over 30% of Canadian financial services jobs reside and the city serves as a magnet for international investment, the role of the Accountant extends far beyond traditional bookkeeping. The Accountant in Canada Toronto is increasingly expected to be a strategic business advisor, risk manager, data analyst, and compliance officer. This Research Proposal outlines a comprehensive study dedicated to mapping this evolution. It contends that understanding the nuanced demands placed on the Accountant operating within Toronto's unique regulatory framework (provincial CPA standards), competitive job market, and diverse business landscape is not merely academic; it is essential for workforce development, professional excellence, and ensuring Canada Toronto remains a premier destination for global finance. Ignoring these specific dynamics risks creating a skills mismatch that could hinder corporate performance and economic growth in the heart of Canada.</w:t>
      </w:r>
    </w:p>
    <w:bookmarkEnd w:id="21"/>
    <w:bookmarkStart w:id="22" w:name="Xd3b53855e6b6540b51e168d0abd857a34281cbb"/>
    <w:p>
      <w:pPr>
        <w:pStyle w:val="Heading2"/>
      </w:pPr>
      <w:r>
        <w:t xml:space="preserve">Literature Review: The Canadian Context &amp; Toronto's Specificity</w:t>
      </w:r>
    </w:p>
    <w:p>
      <w:pPr>
        <w:pStyle w:val="FirstParagraph"/>
      </w:pPr>
      <w:r>
        <w:t xml:space="preserve">Existing literature on accounting professions often focuses on national trends within Canada, but lacks granular analysis specific to Toronto. While studies discuss the impact of AI and automation (e.g., Deloitte Canada reports) or the shift towards strategic advisory roles (CPA Canada publications), they rarely isolate Toronto's distinct pressures: its concentration of financial institutions requiring high-compliance standards, its status as a hub for fintech innovation impacting accounting practices, and its diverse immigrant workforce entering the profession. Research on regulatory changes under the new CPA Ontario framework often overlooks how these translate into day-to-day realities for Accountants navigating complex Toronto-based corporate structures or municipal tax regimes. This gap necessitates focused research on the Accountant within Canada Toronto. Understanding how local factors like cost of living pressures, specific municipal reporting requirements (e.g., Toronto Municipal Tax), and the competitive landscape for talent shape professional development and service delivery is critical.</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set demands placed on Accountant professionals working within Canada Toronto, comparing them to standard competencies outlined by CPA Canada and identifying emerging gaps.</w:t>
      </w:r>
    </w:p>
    <w:p>
      <w:pPr>
        <w:numPr>
          <w:ilvl w:val="0"/>
          <w:numId w:val="1001"/>
        </w:numPr>
        <w:pStyle w:val="Compact"/>
      </w:pPr>
      <w:r>
        <w:t xml:space="preserve">To analyze the impact of key Toronto-specific factors (e.g., regulatory environment under Ontario's Ministry of Finance, dominant industry sectors like finance, real estate, tech; cost of living pressures) on the daily responsibilities and career trajectories of Accountants.</w:t>
      </w:r>
    </w:p>
    <w:p>
      <w:pPr>
        <w:numPr>
          <w:ilvl w:val="0"/>
          <w:numId w:val="1001"/>
        </w:numPr>
        <w:pStyle w:val="Compact"/>
      </w:pPr>
      <w:r>
        <w:t xml:space="preserve">To evaluate the effectiveness and relevance of current accounting education programs (at universities like UofT, Ryerson) and professional development pathways in preparing Accountants for the Toronto market.</w:t>
      </w:r>
    </w:p>
    <w:p>
      <w:pPr>
        <w:numPr>
          <w:ilvl w:val="0"/>
          <w:numId w:val="1001"/>
        </w:numPr>
        <w:pStyle w:val="Compact"/>
      </w:pPr>
      <w:r>
        <w:t xml:space="preserve">To identify innovative practices adopted by leading Toronto-based accounting firms and corporate finance departments to address challenges faced by the Accountant in this specific context.</w:t>
      </w:r>
    </w:p>
    <w:bookmarkEnd w:id="23"/>
    <w:bookmarkStart w:id="24" w:name="methodology"/>
    <w:p>
      <w:pPr>
        <w:pStyle w:val="Heading2"/>
      </w:pPr>
      <w:r>
        <w:t xml:space="preserve">Methodology</w:t>
      </w:r>
    </w:p>
    <w:p>
      <w:pPr>
        <w:pStyle w:val="FirstParagraph"/>
      </w:pPr>
      <w:r>
        <w:t xml:space="preserve">This Research Proposal adopts a mixed-methods approach tailored for Canada Toronto. It will involve:</w:t>
      </w:r>
    </w:p>
    <w:p>
      <w:pPr>
        <w:numPr>
          <w:ilvl w:val="0"/>
          <w:numId w:val="1002"/>
        </w:numPr>
        <w:pStyle w:val="Compact"/>
      </w:pPr>
      <w:r>
        <w:rPr>
          <w:bCs/>
          <w:b/>
        </w:rPr>
        <w:t xml:space="preserve">Quantitative Survey:</w:t>
      </w:r>
      <w:r>
        <w:t xml:space="preserve"> </w:t>
      </w:r>
      <w:r>
        <w:t xml:space="preserve">A structured online survey distributed to 500+ practicing Accountants (including CPA members and equivalent) within Toronto, focusing on skill usage, challenges, technology adoption (e.g., AI tools), and job satisfaction metrics specific to the Toronto market.</w:t>
      </w:r>
    </w:p>
    <w:p>
      <w:pPr>
        <w:numPr>
          <w:ilvl w:val="0"/>
          <w:numId w:val="1002"/>
        </w:numPr>
        <w:pStyle w:val="Compact"/>
      </w:pPr>
      <w:r>
        <w:rPr>
          <w:bCs/>
          <w:b/>
        </w:rPr>
        <w:t xml:space="preserve">Semi-Structured Interviews:</w:t>
      </w:r>
      <w:r>
        <w:t xml:space="preserve"> </w:t>
      </w:r>
      <w:r>
        <w:t xml:space="preserve">In-depth interviews with 30 key stakeholders: senior Accountants in major Toronto firms (PwC, EY, KPMG offices; local firms), CFOs of prominent Toronto-based corporations (e.g., RBC, Shopify), HR managers at financial institutions in Canada Toronto, and faculty from accounting programs at leading Toronto universities.</w:t>
      </w:r>
    </w:p>
    <w:p>
      <w:pPr>
        <w:numPr>
          <w:ilvl w:val="0"/>
          <w:numId w:val="1002"/>
        </w:numPr>
        <w:pStyle w:val="Compact"/>
      </w:pPr>
      <w:r>
        <w:rPr>
          <w:bCs/>
          <w:b/>
        </w:rPr>
        <w:t xml:space="preserve">Document Analysis:</w:t>
      </w:r>
      <w:r>
        <w:t xml:space="preserve"> </w:t>
      </w:r>
      <w:r>
        <w:t xml:space="preserve">Review of regulatory documents (CPA Ontario, Ontario Ministry of Finance publications), local business reports (Toronto Economic Development Corporation), and relevant case studies from Toronto-based organizations.</w:t>
      </w:r>
    </w:p>
    <w:p>
      <w:pPr>
        <w:pStyle w:val="FirstParagraph"/>
      </w:pPr>
      <w:r>
        <w:t xml:space="preserve">Data collection will occur over six months within Canada Toronto, ensuring direct access to the target population. Analysis will combine statistical survey data with thematic coding of interview transcripts to identify patterns and actionable insights specific to the Toronto environment. Ethical approval will be sought from a Canadian research ethics board prior to commencement.</w:t>
      </w:r>
    </w:p>
    <w:bookmarkEnd w:id="24"/>
    <w:bookmarkStart w:id="25" w:name="significance-expected-outcomes"/>
    <w:p>
      <w:pPr>
        <w:pStyle w:val="Heading2"/>
      </w:pPr>
      <w:r>
        <w:t xml:space="preserve">Significance &amp; Expected Outcomes</w:t>
      </w:r>
    </w:p>
    <w:p>
      <w:pPr>
        <w:pStyle w:val="FirstParagraph"/>
      </w:pPr>
      <w:r>
        <w:t xml:space="preserve">The findings of this Research Proposal hold significant implications for multiple stakeholders within Canada Toronto:</w:t>
      </w:r>
    </w:p>
    <w:p>
      <w:pPr>
        <w:numPr>
          <w:ilvl w:val="0"/>
          <w:numId w:val="1003"/>
        </w:numPr>
        <w:pStyle w:val="Compact"/>
      </w:pPr>
      <w:r>
        <w:rPr>
          <w:bCs/>
          <w:b/>
        </w:rPr>
        <w:t xml:space="preserve">For Accountants:</w:t>
      </w:r>
      <w:r>
        <w:t xml:space="preserve"> </w:t>
      </w:r>
      <w:r>
        <w:t xml:space="preserve">Provides clear insights into future-proofing their skills and navigating career paths within the Toronto job market, directly addressing the evolving demands of their profession.</w:t>
      </w:r>
    </w:p>
    <w:p>
      <w:pPr>
        <w:numPr>
          <w:ilvl w:val="0"/>
          <w:numId w:val="1003"/>
        </w:numPr>
        <w:pStyle w:val="Compact"/>
      </w:pPr>
      <w:r>
        <w:rPr>
          <w:bCs/>
          <w:b/>
        </w:rPr>
        <w:t xml:space="preserve">For Educational Institutions (e.g., Rotman School of Management, Schulich):</w:t>
      </w:r>
      <w:r>
        <w:t xml:space="preserve"> </w:t>
      </w:r>
      <w:r>
        <w:t xml:space="preserve">Offers evidence-based data to inform curriculum updates, ensuring graduates are equipped with the precise competencies required by employers in Canada Toronto.</w:t>
      </w:r>
    </w:p>
    <w:p>
      <w:pPr>
        <w:numPr>
          <w:ilvl w:val="0"/>
          <w:numId w:val="1003"/>
        </w:numPr>
        <w:pStyle w:val="Compact"/>
      </w:pPr>
      <w:r>
        <w:rPr>
          <w:bCs/>
          <w:b/>
        </w:rPr>
        <w:t xml:space="preserve">For Professional Bodies (CPA Ontario, CPA Canada):</w:t>
      </w:r>
      <w:r>
        <w:t xml:space="preserve"> </w:t>
      </w:r>
      <w:r>
        <w:t xml:space="preserve">Informs targeted continuing professional development (CPD) programs and advocacy efforts focused on the unique needs of Accountants operating in Toronto's demanding ecosystem.</w:t>
      </w:r>
    </w:p>
    <w:p>
      <w:pPr>
        <w:numPr>
          <w:ilvl w:val="0"/>
          <w:numId w:val="1003"/>
        </w:numPr>
        <w:pStyle w:val="Compact"/>
      </w:pPr>
      <w:r>
        <w:rPr>
          <w:bCs/>
          <w:b/>
        </w:rPr>
        <w:t xml:space="preserve">For Employers &amp; Businesses:</w:t>
      </w:r>
      <w:r>
        <w:t xml:space="preserve"> </w:t>
      </w:r>
      <w:r>
        <w:t xml:space="preserve">Enables better recruitment strategies, effective talent retention initiatives, and alignment of internal training with the realities faced by Accountants in Canada Toronto.</w:t>
      </w:r>
    </w:p>
    <w:p>
      <w:pPr>
        <w:numPr>
          <w:ilvl w:val="0"/>
          <w:numId w:val="1003"/>
        </w:numPr>
        <w:pStyle w:val="Compact"/>
      </w:pPr>
      <w:r>
        <w:rPr>
          <w:bCs/>
          <w:b/>
        </w:rPr>
        <w:t xml:space="preserve">For Canada:</w:t>
      </w:r>
      <w:r>
        <w:t xml:space="preserve"> </w:t>
      </w:r>
      <w:r>
        <w:t xml:space="preserve">Contributes to national discussions on workforce readiness and economic competitiveness, demonstrating how supporting the profession within Toronto's core financial district directly benefits the entire Canadian economy.</w:t>
      </w:r>
    </w:p>
    <w:p>
      <w:pPr>
        <w:pStyle w:val="FirstParagraph"/>
      </w:pPr>
      <w:r>
        <w:t xml:space="preserve">This research promises to generate a detailed roadmap for optimizing the value of the Accountant in Canada Toronto, ensuring this vital profession continues to underpin business success and economic resilience in one of the world's most dynamic cities.</w:t>
      </w:r>
    </w:p>
    <w:bookmarkEnd w:id="25"/>
    <w:bookmarkStart w:id="26" w:name="conclusion"/>
    <w:p>
      <w:pPr>
        <w:pStyle w:val="Heading2"/>
      </w:pPr>
      <w:r>
        <w:t xml:space="preserve">Conclusion</w:t>
      </w:r>
    </w:p>
    <w:p>
      <w:pPr>
        <w:pStyle w:val="FirstParagraph"/>
      </w:pPr>
      <w:r>
        <w:t xml:space="preserve">The role of the Accountant is undergoing profound transformation within Canada Toronto. This Research Proposal is not merely a study; it is an essential investment in understanding and shaping the future of professional accounting in Canada's most significant economic engine. By concentrating research efforts specifically on the Toronto context – its regulations, competitive pressures, industry mix, and talent pool – this project will deliver unique, actionable insights unavailable through broader national studies. The outcomes will empower Accountants to thrive, guide institutions to prepare them effectively, and ultimately strengthen the foundation upon which Canada Toronto's financial ecosystem rests. This focused investigation into the Accountant within Canada Toronto is timely, necessary, and critical for securing a prosperous economic future for the city and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Canada Toronto's Dynamic Financial Landscape</dc:title>
  <dc:creator/>
  <cp:keywords/>
  <dcterms:created xsi:type="dcterms:W3CDTF">2026-07-20T04:44:25Z</dcterms:created>
  <dcterms:modified xsi:type="dcterms:W3CDTF">2026-07-20T04:44:25Z</dcterms:modified>
</cp:coreProperties>
</file>

<file path=docProps/custom.xml><?xml version="1.0" encoding="utf-8"?>
<Properties xmlns="http://schemas.openxmlformats.org/officeDocument/2006/custom-properties" xmlns:vt="http://schemas.openxmlformats.org/officeDocument/2006/docPropsVTypes"/>
</file>