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Marseille's</w:t>
      </w:r>
      <w:r>
        <w:t xml:space="preserve"> </w:t>
      </w:r>
      <w:r>
        <w:t xml:space="preserve">Economic</w:t>
      </w:r>
      <w:r>
        <w:t xml:space="preserve"> </w:t>
      </w:r>
      <w:r>
        <w:t xml:space="preserve">Landscape</w:t>
      </w:r>
    </w:p>
    <w:bookmarkStart w:id="29" w:name="X929d23232de077616563d6a1aea15728eb91f6a"/>
    <w:p>
      <w:pPr>
        <w:pStyle w:val="Heading1"/>
      </w:pPr>
      <w:r>
        <w:t xml:space="preserve">Research Proposal: Navigating Regulatory Shifts and Digital Transformation for the Accountant Profession in France Marseille</w:t>
      </w:r>
    </w:p>
    <w:bookmarkStart w:id="20" w:name="abstract"/>
    <w:p>
      <w:pPr>
        <w:pStyle w:val="Heading2"/>
      </w:pPr>
      <w:r>
        <w:t xml:space="preserve">Abstract</w:t>
      </w:r>
    </w:p>
    <w:p>
      <w:pPr>
        <w:pStyle w:val="FirstParagraph"/>
      </w:pPr>
      <w:r>
        <w:t xml:space="preserve">This research proposal outlines a comprehensive study investigating the current challenges, adaptations, and future trajectories of the Accountant profession within the dynamic economic environment of France Marseille. Focusing specifically on Marseille as a critical hub for Southern France's trade, commerce, and SME (Small and Medium Enterprise) activity, this project seeks to document how evolving French accounting standards (PCG), digitalization pressures (including AI adoption), and unique local market demands are reshaping the role of the Accountant. The research will employ mixed-methods approaches to gather empirical data from Accountant professionals, businesses, and regulatory bodies operating within France Marseille. Findings aim to provide actionable insights for educational institutions, professional associations like the Ordre des Comptables Agréés (OCA), and policymakers seeking to enhance the resilience and competitiveness of the Accountant workforce in this vital French port city.</w:t>
      </w:r>
    </w:p>
    <w:bookmarkEnd w:id="20"/>
    <w:bookmarkStart w:id="21" w:name="X889a4cbf4bed317335aff71bb2c535632c83b97"/>
    <w:p>
      <w:pPr>
        <w:pStyle w:val="Heading2"/>
      </w:pPr>
      <w:r>
        <w:t xml:space="preserve">1. Introduction: The Imperative of Understanding the Accountant in France Marseille</w:t>
      </w:r>
    </w:p>
    <w:p>
      <w:pPr>
        <w:pStyle w:val="FirstParagraph"/>
      </w:pPr>
      <w:r>
        <w:t xml:space="preserve">Marseille, as France's second-largest city and its premier Mediterranean port, serves as an economic engine for Southern France and a gateway to global markets. Its unique ecosystem – characterized by a dense concentration of SMEs (especially in logistics, maritime trade, tourism, and manufacturing), significant immigrant populations with diverse business practices, and distinct regional administrative nuances – creates a complex operating environment for the Accountant. The role of the Accountant in France Marseille extends far beyond traditional bookkeeping; it is intrinsically linked to navigating local fiscal policies (e.g., regional tax incentives), interpreting national standards within a Mediterranean business context, and supporting enterprises in international trade compliance. This research proposal directly addresses a critical gap: a lack of localized, up-to-date analysis specifically examining how the Accountant profession functions and adapts within the unique socio-economic fabric of France Marseille. Understanding this is paramount for ensuring the continued effectiveness of financial management across one of France's most dynamic urban centers.</w:t>
      </w:r>
    </w:p>
    <w:bookmarkEnd w:id="21"/>
    <w:bookmarkStart w:id="22" w:name="X2da9fed48b06eab7ebb76f50f7c7b72c06283f1"/>
    <w:p>
      <w:pPr>
        <w:pStyle w:val="Heading2"/>
      </w:pPr>
      <w:r>
        <w:t xml:space="preserve">2. Problem Statement: The Pressures on the Modern Accountant in Marseille</w:t>
      </w:r>
    </w:p>
    <w:p>
      <w:pPr>
        <w:pStyle w:val="FirstParagraph"/>
      </w:pPr>
      <w:r>
        <w:t xml:space="preserve">The Accountant profession in France Marseille faces converging pressures that demand focused investigation. Key challenges include:</w:t>
      </w:r>
    </w:p>
    <w:p>
      <w:pPr>
        <w:numPr>
          <w:ilvl w:val="0"/>
          <w:numId w:val="1001"/>
        </w:numPr>
        <w:pStyle w:val="Compact"/>
      </w:pPr>
      <w:r>
        <w:rPr>
          <w:bCs/>
          <w:b/>
        </w:rPr>
        <w:t xml:space="preserve">Regulatory Complexity:</w:t>
      </w:r>
      <w:r>
        <w:t xml:space="preserve"> </w:t>
      </w:r>
      <w:r>
        <w:t xml:space="preserve">Implementation of the French General Accounting Plan (Plan Comptable Général - PCG) 2015+ and ongoing alignment with EU directives (like IFRS for certain entities) require constant adaptation, often straining smaller practices common in Marseille's SME landscape.</w:t>
      </w:r>
    </w:p>
    <w:p>
      <w:pPr>
        <w:numPr>
          <w:ilvl w:val="0"/>
          <w:numId w:val="1001"/>
        </w:numPr>
        <w:pStyle w:val="Compact"/>
      </w:pPr>
      <w:r>
        <w:rPr>
          <w:bCs/>
          <w:b/>
        </w:rPr>
        <w:t xml:space="preserve">Digital Transformation:</w:t>
      </w:r>
      <w:r>
        <w:t xml:space="preserve"> </w:t>
      </w:r>
      <w:r>
        <w:t xml:space="preserve">The rapid adoption of cloud-based accounting software (e.g., Cegid, Sage), AI-driven analytics tools, and digital invoicing mandates (like the French e-invoice standard) necessitates new skills. How are Accountants in France Marseille acquiring these competencies?</w:t>
      </w:r>
    </w:p>
    <w:p>
      <w:pPr>
        <w:numPr>
          <w:ilvl w:val="0"/>
          <w:numId w:val="1001"/>
        </w:numPr>
        <w:pStyle w:val="Compact"/>
      </w:pPr>
      <w:r>
        <w:rPr>
          <w:bCs/>
          <w:b/>
        </w:rPr>
        <w:t xml:space="preserve">Local Economic Specificity:</w:t>
      </w:r>
      <w:r>
        <w:t xml:space="preserve"> </w:t>
      </w:r>
      <w:r>
        <w:t xml:space="preserve">Unique challenges like managing businesses with cross-border supply chains involving North Africa and the Levant, understanding regional grant programs, or addressing specific compliance needs of tourism/hospitality SMEs prevalent in Marseille require nuanced accounting approaches not fully captured by national studies.</w:t>
      </w:r>
    </w:p>
    <w:p>
      <w:pPr>
        <w:numPr>
          <w:ilvl w:val="0"/>
          <w:numId w:val="1001"/>
        </w:numPr>
        <w:pStyle w:val="Compact"/>
      </w:pPr>
      <w:r>
        <w:rPr>
          <w:bCs/>
          <w:b/>
        </w:rPr>
        <w:t xml:space="preserve">Talent Attraction &amp; Retention:</w:t>
      </w:r>
      <w:r>
        <w:t xml:space="preserve"> </w:t>
      </w:r>
      <w:r>
        <w:t xml:space="preserve">Competing with Paris for talent while facing distinct local cost-of-living pressures impacts the sustainability of Accountant services across Marseille's neighborhoods and districts.</w:t>
      </w:r>
    </w:p>
    <w:p>
      <w:pPr>
        <w:pStyle w:val="FirstParagraph"/>
      </w:pPr>
      <w:r>
        <w:t xml:space="preserve">This research seeks to move beyond generic French studies to uncover the specific, lived experiences of the Accountant working in France Marseille today.</w:t>
      </w:r>
    </w:p>
    <w:bookmarkEnd w:id="22"/>
    <w:bookmarkStart w:id="23" w:name="Xe2af4786b14661d14e7d7b4273be62fa39489d9"/>
    <w:p>
      <w:pPr>
        <w:pStyle w:val="Heading2"/>
      </w:pPr>
      <w:r>
        <w:t xml:space="preserve">3. Literature Review: Gaps in Understanding the Marseille Context</w:t>
      </w:r>
    </w:p>
    <w:p>
      <w:pPr>
        <w:pStyle w:val="FirstParagraph"/>
      </w:pPr>
      <w:r>
        <w:t xml:space="preserve">Existing scholarship on accounting in France predominantly focuses on Parisian financial hubs or macro-level national analyses (e.g., studies by INSEE, CNCC). While valuable, these overlook the distinct regional dynamics of Southern France. Limited research specifically examines:</w:t>
      </w:r>
    </w:p>
    <w:p>
      <w:pPr>
        <w:numPr>
          <w:ilvl w:val="0"/>
          <w:numId w:val="1002"/>
        </w:numPr>
        <w:pStyle w:val="Compact"/>
      </w:pPr>
      <w:r>
        <w:t xml:space="preserve">The impact of Marseille's port economy and immigrant business demographics on accounting practices.</w:t>
      </w:r>
    </w:p>
    <w:p>
      <w:pPr>
        <w:numPr>
          <w:ilvl w:val="0"/>
          <w:numId w:val="1002"/>
        </w:numPr>
        <w:pStyle w:val="Compact"/>
      </w:pPr>
      <w:r>
        <w:t xml:space="preserve">How local Chamber of Commerce (CCI) initiatives interact with Accountant professional development in Marseille.</w:t>
      </w:r>
    </w:p>
    <w:p>
      <w:pPr>
        <w:numPr>
          <w:ilvl w:val="0"/>
          <w:numId w:val="1002"/>
        </w:numPr>
        <w:pStyle w:val="Compact"/>
      </w:pPr>
      <w:r>
        <w:t xml:space="preserve">The specific digital literacy gaps observed among Accountant professionals operating within Marseille's SME ecosystem compared to other French regions.</w:t>
      </w:r>
    </w:p>
    <w:p>
      <w:pPr>
        <w:pStyle w:val="FirstParagraph"/>
      </w:pPr>
      <w:r>
        <w:t xml:space="preserve">This proposal directly addresses these identified gaps, positioning the France Marseille context as central to understanding contemporary accounting practice evolution in a major European city outside the traditional financial capital.</w:t>
      </w:r>
    </w:p>
    <w:bookmarkEnd w:id="23"/>
    <w:bookmarkStart w:id="24" w:name="research-objectives"/>
    <w:p>
      <w:pPr>
        <w:pStyle w:val="Heading2"/>
      </w:pPr>
      <w:r>
        <w:t xml:space="preserve">4. Research Objectives</w:t>
      </w:r>
    </w:p>
    <w:p>
      <w:pPr>
        <w:numPr>
          <w:ilvl w:val="0"/>
          <w:numId w:val="1003"/>
        </w:numPr>
        <w:pStyle w:val="Compact"/>
      </w:pPr>
      <w:r>
        <w:t xml:space="preserve">To map and analyze the current primary challenges faced by Accountant professionals operating within businesses and accounting firms in France Marseille.</w:t>
      </w:r>
    </w:p>
    <w:p>
      <w:pPr>
        <w:numPr>
          <w:ilvl w:val="0"/>
          <w:numId w:val="1003"/>
        </w:numPr>
        <w:pStyle w:val="Compact"/>
      </w:pPr>
      <w:r>
        <w:t xml:space="preserve">To assess the extent of digital tool adoption (cloud accounting, AI features) among Accountants in Marseille and identify barriers to implementation.</w:t>
      </w:r>
    </w:p>
    <w:p>
      <w:pPr>
        <w:numPr>
          <w:ilvl w:val="0"/>
          <w:numId w:val="1003"/>
        </w:numPr>
        <w:pStyle w:val="Compact"/>
      </w:pPr>
      <w:r>
        <w:t xml:space="preserve">To evaluate how local economic factors (port activity, SME density, tourism seasonality) specifically influence the daily tasks and strategic advice provided by the Accountant in France Marseille.</w:t>
      </w:r>
    </w:p>
    <w:p>
      <w:pPr>
        <w:numPr>
          <w:ilvl w:val="0"/>
          <w:numId w:val="1003"/>
        </w:numPr>
        <w:pStyle w:val="Compact"/>
      </w:pPr>
      <w:r>
        <w:t xml:space="preserve">To propose evidence-based recommendations for enhancing professional development programs, regulatory support, and technological infrastructure tailored to the needs of the Accountant in Marseille.</w:t>
      </w:r>
    </w:p>
    <w:bookmarkEnd w:id="24"/>
    <w:bookmarkStart w:id="25" w:name="methodology"/>
    <w:p>
      <w:pPr>
        <w:pStyle w:val="Heading2"/>
      </w:pPr>
      <w:r>
        <w:t xml:space="preserve">5. Methodology</w:t>
      </w:r>
    </w:p>
    <w:p>
      <w:pPr>
        <w:pStyle w:val="FirstParagraph"/>
      </w:pPr>
      <w:r>
        <w:t xml:space="preserve">This study will employ a rigorous mixed-methods approach:</w:t>
      </w:r>
    </w:p>
    <w:p>
      <w:pPr>
        <w:numPr>
          <w:ilvl w:val="0"/>
          <w:numId w:val="1004"/>
        </w:numPr>
        <w:pStyle w:val="Compact"/>
      </w:pPr>
      <w:r>
        <w:rPr>
          <w:bCs/>
          <w:b/>
        </w:rPr>
        <w:t xml:space="preserve">Quantitative Survey:</w:t>
      </w:r>
      <w:r>
        <w:t xml:space="preserve"> </w:t>
      </w:r>
      <w:r>
        <w:t xml:space="preserve">An online survey distributed to 300+ registered Accountants (via OCA Marseille chapter, CCI Marseille) and SME owners using Accountant services in the city. Questions will measure digital tool usage, perceived challenges (regulatory, client-related), time allocation on key tasks.</w:t>
      </w:r>
    </w:p>
    <w:p>
      <w:pPr>
        <w:numPr>
          <w:ilvl w:val="0"/>
          <w:numId w:val="1004"/>
        </w:numPr>
        <w:pStyle w:val="Compact"/>
      </w:pPr>
      <w:r>
        <w:rPr>
          <w:bCs/>
          <w:b/>
        </w:rPr>
        <w:t xml:space="preserve">Qualitative Interviews:</w:t>
      </w:r>
      <w:r>
        <w:t xml:space="preserve"> </w:t>
      </w:r>
      <w:r>
        <w:t xml:space="preserve">In-depth semi-structured interviews with 30-40 Accountants representing diverse practice sizes (sole practitioners, small firms, larger entities) and sectors within France Marseille. Focus will be on lived experiences, adaptation strategies, and future concerns.</w:t>
      </w:r>
    </w:p>
    <w:p>
      <w:pPr>
        <w:numPr>
          <w:ilvl w:val="0"/>
          <w:numId w:val="1004"/>
        </w:numPr>
        <w:pStyle w:val="Compact"/>
      </w:pPr>
      <w:r>
        <w:rPr>
          <w:bCs/>
          <w:b/>
        </w:rPr>
        <w:t xml:space="preserve">Stakeholder Workshops:</w:t>
      </w:r>
      <w:r>
        <w:t xml:space="preserve"> </w:t>
      </w:r>
      <w:r>
        <w:t xml:space="preserve">Two focus groups involving key stakeholders: Accountant professionals (OCA), SME representatives (Marseille Chamber of Commerce), and relevant regional economic development agency officials to validate findings and co-create recommendations.</w:t>
      </w:r>
    </w:p>
    <w:p>
      <w:pPr>
        <w:pStyle w:val="FirstParagraph"/>
      </w:pPr>
      <w:r>
        <w:t xml:space="preserve">Data will be analyzed using thematic analysis for qualitative data and statistical analysis (SPSS) for survey results, ensuring triangulation of evidence. The research will be conducted ethically within the French Research Data Protection framework (RGPD).</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value for multiple stakeholders in France Marseille:</w:t>
      </w:r>
    </w:p>
    <w:p>
      <w:pPr>
        <w:numPr>
          <w:ilvl w:val="0"/>
          <w:numId w:val="1005"/>
        </w:numPr>
        <w:pStyle w:val="Compact"/>
      </w:pPr>
      <w:r>
        <w:rPr>
          <w:bCs/>
          <w:b/>
        </w:rPr>
        <w:t xml:space="preserve">Accountants &amp; Professional Bodies:</w:t>
      </w:r>
      <w:r>
        <w:t xml:space="preserve"> </w:t>
      </w:r>
      <w:r>
        <w:t xml:space="preserve">Will provide actionable insights into skill gaps, emerging trends, and client needs specific to Marseille, informing OCA training modules and practice management strategies.</w:t>
      </w:r>
    </w:p>
    <w:p>
      <w:pPr>
        <w:numPr>
          <w:ilvl w:val="0"/>
          <w:numId w:val="1005"/>
        </w:numPr>
        <w:pStyle w:val="Compact"/>
      </w:pPr>
      <w:r>
        <w:rPr>
          <w:bCs/>
          <w:b/>
        </w:rPr>
        <w:t xml:space="preserve">SMEs in Marseille:</w:t>
      </w:r>
      <w:r>
        <w:t xml:space="preserve"> </w:t>
      </w:r>
      <w:r>
        <w:t xml:space="preserve">By identifying challenges in service delivery, the findings can guide SMEs in selecting more effective Accountant partnerships aligned with their local operational realities.</w:t>
      </w:r>
    </w:p>
    <w:p>
      <w:pPr>
        <w:numPr>
          <w:ilvl w:val="0"/>
          <w:numId w:val="1005"/>
        </w:numPr>
        <w:pStyle w:val="Compact"/>
      </w:pPr>
      <w:r>
        <w:rPr>
          <w:bCs/>
          <w:b/>
        </w:rPr>
        <w:t xml:space="preserve">Policymakers &amp; Regional Authorities (e.g., Provence-Alpes-Côte d'Azur Region):</w:t>
      </w:r>
      <w:r>
        <w:t xml:space="preserve"> </w:t>
      </w:r>
      <w:r>
        <w:t xml:space="preserve">Will inform targeted support programs for digital transition within the accounting sector and regional economic development initiatives leveraging financial expertise.</w:t>
      </w:r>
    </w:p>
    <w:p>
      <w:pPr>
        <w:numPr>
          <w:ilvl w:val="0"/>
          <w:numId w:val="1005"/>
        </w:numPr>
        <w:pStyle w:val="Compact"/>
      </w:pPr>
      <w:r>
        <w:rPr>
          <w:bCs/>
          <w:b/>
        </w:rPr>
        <w:t xml:space="preserve">Academic Community:</w:t>
      </w:r>
      <w:r>
        <w:t xml:space="preserve"> </w:t>
      </w:r>
      <w:r>
        <w:t xml:space="preserve">Will contribute to a more nuanced understanding of professional practice in non-capital cities within France, enriching business and accounting scholarship.</w:t>
      </w:r>
    </w:p>
    <w:p>
      <w:pPr>
        <w:pStyle w:val="FirstParagraph"/>
      </w:pPr>
      <w:r>
        <w:t xml:space="preserve">The expected outcome is a comprehensive report, policy briefs tailored for Marseille stakeholders, and peer-reviewed academic publications focused on the unique dynamics of the Accountant profession within France Marseille.</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Description</w:t>
      </w:r>
    </w:p>
    <w:p>
      <w:pPr>
        <w:pStyle w:val="BodyText"/>
      </w:pPr>
      <w:r>
        <w:t xml:space="preserve">Literature Review &amp; Instrument Design</w:t>
      </w:r>
    </w:p>
    <w:p>
      <w:pPr>
        <w:pStyle w:val="BodyText"/>
      </w:pPr>
      <w:r>
        <w:t xml:space="preserve">2</w:t>
      </w:r>
    </w:p>
    <w:p>
      <w:pPr>
        <w:pStyle w:val="BodyText"/>
      </w:pPr>
      <w:r>
        <w:t xml:space="preserve">Literature synthesis, survey/interview development, ethics approval.</w:t>
      </w:r>
    </w:p>
    <w:p>
      <w:pPr>
        <w:pStyle w:val="BodyText"/>
      </w:pPr>
      <w:r>
        <w:t xml:space="preserve">Data Collection (Surveys, Interviews)</w:t>
      </w:r>
    </w:p>
    <w:p>
      <w:pPr>
        <w:pStyle w:val="BodyText"/>
      </w:pPr>
      <w:r>
        <w:t xml:space="preserve">4</w:t>
      </w:r>
    </w:p>
    <w:p>
      <w:pPr>
        <w:pStyle w:val="BodyText"/>
      </w:pPr>
      <w:r>
        <w:t xml:space="preserve">Data Analysis &amp; Interpretation</w:t>
      </w:r>
    </w:p>
    <w:p>
      <w:pPr>
        <w:pStyle w:val="BodyText"/>
      </w:pPr>
      <w:r>
        <w:t xml:space="preserve">3</w:t>
      </w:r>
    </w:p>
    <w:p>
      <w:pPr>
        <w:pStyle w:val="BodyText"/>
      </w:pPr>
      <w:r>
        <w:t xml:space="preserve">Report Writing &amp; Stakeholder Validation Workshops</w:t>
      </w:r>
    </w:p>
    <w:p>
      <w:pPr>
        <w:pStyle w:val="BodyText"/>
      </w:pPr>
      <w:r>
        <w:t xml:space="preserve">2</w:t>
      </w:r>
    </w:p>
    <w:p>
      <w:pPr>
        <w:pStyle w:val="BodyText"/>
      </w:pPr>
      <w:r>
        <w:rPr>
          <w:bCs/>
          <w:b/>
        </w:rPr>
        <w:t xml:space="preserve">Total Project Duration:</w:t>
      </w:r>
    </w:p>
    <w:p>
      <w:pPr>
        <w:pStyle w:val="BodyText"/>
      </w:pPr>
      <w:r>
        <w:rPr>
          <w:bCs/>
          <w:b/>
        </w:rPr>
        <w:t xml:space="preserve">11 Months</w:t>
      </w:r>
    </w:p>
    <w:bookmarkEnd w:id="27"/>
    <w:bookmarkStart w:id="28" w:name="X629d57df4d24ff7d604494426d0eaf76842cbd4"/>
    <w:p>
      <w:pPr>
        <w:pStyle w:val="Heading2"/>
      </w:pPr>
      <w:r>
        <w:t xml:space="preserve">8. Conclusion: A Foundation for Future-Proofing Marseille's Financial Ecosystem</w:t>
      </w:r>
    </w:p>
    <w:p>
      <w:pPr>
        <w:pStyle w:val="FirstParagraph"/>
      </w:pPr>
      <w:r>
        <w:t xml:space="preserve">The Accountant is a cornerstone of financial health and economic stability, particularly within the vibrant, complex economy of France Marseille. This Research Proposal directly addresses the critical need for context-specific understanding of how this vital profession navigates its unique challenges and opportunities in one of France's most important cities. By centering our investigation on the realities faced by Accountant professionals operating within France Marseille, this study will generate knowledge that empowers practitioners, supports businesses, and strengthens the financial infrastructure underpinning Southern France's economic growth. The findings will be instrumental in shaping a more resilient, adaptive, and effective Accountant workforce precisely where it is needed most: in the heart of Marseille.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France Marseille's Economic Landscape</dc:title>
  <dc:creator/>
  <dc:language>en</dc:language>
  <cp:keywords/>
  <dcterms:created xsi:type="dcterms:W3CDTF">2026-07-23T08:08:04Z</dcterms:created>
  <dcterms:modified xsi:type="dcterms:W3CDTF">2026-07-23T08:08:04Z</dcterms:modified>
</cp:coreProperties>
</file>

<file path=docProps/custom.xml><?xml version="1.0" encoding="utf-8"?>
<Properties xmlns="http://schemas.openxmlformats.org/officeDocument/2006/custom-properties" xmlns:vt="http://schemas.openxmlformats.org/officeDocument/2006/docPropsVTypes"/>
</file>