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Ghana</w:t>
      </w:r>
      <w:r>
        <w:t xml:space="preserve"> </w:t>
      </w:r>
      <w:r>
        <w:t xml:space="preserve">Accra's</w:t>
      </w:r>
      <w:r>
        <w:t xml:space="preserve"> </w:t>
      </w:r>
      <w:r>
        <w:t xml:space="preserve">Economic</w:t>
      </w:r>
      <w:r>
        <w:t xml:space="preserve"> </w:t>
      </w:r>
      <w:r>
        <w:t xml:space="preserve">Landscape</w:t>
      </w:r>
    </w:p>
    <w:bookmarkStart w:id="29" w:name="X6e9fd32a66b3d949e8436cac7b10f1b8b4432d4"/>
    <w:p>
      <w:pPr>
        <w:pStyle w:val="Heading1"/>
      </w:pPr>
      <w:r>
        <w:t xml:space="preserve">Research Proposal: The Critical Role of the Accountant in Navigating Contemporary Financial Challenges within Ghana Accra's Business Ecosystem</w:t>
      </w:r>
    </w:p>
    <w:bookmarkStart w:id="20" w:name="abstract"/>
    <w:p>
      <w:pPr>
        <w:pStyle w:val="Heading2"/>
      </w:pPr>
      <w:r>
        <w:t xml:space="preserve">Abstract</w:t>
      </w:r>
    </w:p>
    <w:p>
      <w:pPr>
        <w:pStyle w:val="FirstParagraph"/>
      </w:pPr>
      <w:r>
        <w:t xml:space="preserve">This Research Proposal outlines a comprehensive investigation into the multifaceted role of the Accountant within Ghana Accra's rapidly evolving economic environment. Focusing on the critical intersection between professional accounting practices, regulatory compliance, and business sustainability in Ghana's capital city, this study addresses an urgent gap in understanding how modern Accountants are adapting to unprecedented economic pressures. The research will specifically examine challenges faced by Accountants operating within Accra's diverse business sector—from SMEs to multinational subsidiaries—amidst Ghana's macroeconomic volatility, digital transformation imperatives, and evolving regulatory frameworks. Findings will directly inform capacity building initiatives for the Accounting profession in Ghana Accra, contributing to national economic resilience.</w:t>
      </w:r>
    </w:p>
    <w:bookmarkEnd w:id="20"/>
    <w:bookmarkStart w:id="21" w:name="X0f9cdf8e5b43b145954e6f69cb9fc6a9d02e6da"/>
    <w:p>
      <w:pPr>
        <w:pStyle w:val="Heading2"/>
      </w:pPr>
      <w:r>
        <w:t xml:space="preserve">1. Introduction: The Imperative of Accountant Excellence in Ghana Accra</w:t>
      </w:r>
    </w:p>
    <w:p>
      <w:pPr>
        <w:pStyle w:val="FirstParagraph"/>
      </w:pPr>
      <w:r>
        <w:t xml:space="preserve">Ghana Accra stands as the undisputed financial and commercial hub of West Africa, generating over 38% of the nation's GDP. Within this dynamic, high-stakes environment, the role of the Accountant transcends traditional bookkeeping. Today's Accountant in Ghana Accra is a strategic business advisor, risk manager, compliance guardian, and data interpreter—essential for navigating complex tax landscapes (Ghana Revenue Authority), adhering to International Financial Reporting Standards (IFRS) adopted by Ghanaian companies, and leveraging emerging digital tools. However, persistent challenges including inflation exceeding 40%, forex volatility impacting import-dependent businesses, skill gaps in technology adoption (e.g., AI-driven accounting software), and the pressure for ethical financial reporting demand urgent scholarly attention. This research directly addresses these critical needs within the specific context of Ghana Accra.</w:t>
      </w:r>
    </w:p>
    <w:bookmarkEnd w:id="21"/>
    <w:bookmarkStart w:id="22" w:name="problem-statement"/>
    <w:p>
      <w:pPr>
        <w:pStyle w:val="Heading2"/>
      </w:pPr>
      <w:r>
        <w:t xml:space="preserve">2. Problem Statement</w:t>
      </w:r>
    </w:p>
    <w:p>
      <w:pPr>
        <w:pStyle w:val="FirstParagraph"/>
      </w:pPr>
      <w:r>
        <w:t xml:space="preserve">Despite Ghana Accra's economic significance, a significant disconnect exists between theoretical accounting standards and their practical implementation by Accountants in the field. Current literature often generalizes across Africa or focuses on urban centers without deepening into Accra's unique dynamics. Key unaddressed issues include:</w:t>
      </w:r>
    </w:p>
    <w:p>
      <w:pPr>
        <w:numPr>
          <w:ilvl w:val="0"/>
          <w:numId w:val="1001"/>
        </w:numPr>
        <w:pStyle w:val="Compact"/>
      </w:pPr>
      <w:r>
        <w:t xml:space="preserve">The operational impact of Ghana Revenue Authority (GRA) digitalization initiatives (e.g., e-filing, e-invoicing) on Accountant workflows in Accra-based firms.</w:t>
      </w:r>
    </w:p>
    <w:p>
      <w:pPr>
        <w:numPr>
          <w:ilvl w:val="0"/>
          <w:numId w:val="1001"/>
        </w:numPr>
        <w:pStyle w:val="Compact"/>
      </w:pPr>
      <w:r>
        <w:t xml:space="preserve">How Accountants in Ghana Accra are mitigating risks related to the nation's fiscal challenges, including currency depreciation and rising cost of capital.</w:t>
      </w:r>
    </w:p>
    <w:p>
      <w:pPr>
        <w:numPr>
          <w:ilvl w:val="0"/>
          <w:numId w:val="1001"/>
        </w:numPr>
        <w:pStyle w:val="Compact"/>
      </w:pPr>
      <w:r>
        <w:t xml:space="preserve">The evolving skillset required of the modern Accountant beyond technical competence, encompassing data analytics literacy, strategic communication, and cultural intelligence within Ghanaian business norms.</w:t>
      </w:r>
    </w:p>
    <w:p>
      <w:pPr>
        <w:pStyle w:val="FirstParagraph"/>
      </w:pPr>
      <w:r>
        <w:t xml:space="preserve">This research gap hinders targeted professional development for Accountants in Ghana Accra and limits their potential contribution to national economic stability.</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primary operational challenges faced by Accountants working within businesses across Ghana Accra's key sectors (manufacturing, retail, services, fintech).</w:t>
      </w:r>
    </w:p>
    <w:p>
      <w:pPr>
        <w:numPr>
          <w:ilvl w:val="0"/>
          <w:numId w:val="1002"/>
        </w:numPr>
        <w:pStyle w:val="Compact"/>
      </w:pPr>
      <w:r>
        <w:t xml:space="preserve">To evaluate the effectiveness of current regulatory compliance mechanisms (GRA mandates, GIPA standards) from the perspective of Accountants in Ghana Accra.</w:t>
      </w:r>
    </w:p>
    <w:p>
      <w:pPr>
        <w:numPr>
          <w:ilvl w:val="0"/>
          <w:numId w:val="1002"/>
        </w:numPr>
        <w:pStyle w:val="Compact"/>
      </w:pPr>
      <w:r>
        <w:t xml:space="preserve">To identify critical gaps in professional skills development for Accountants specifically needed to thrive in Accra's current economic climate (e.g., advanced data analytics, fintech integration, crisis management).</w:t>
      </w:r>
    </w:p>
    <w:p>
      <w:pPr>
        <w:numPr>
          <w:ilvl w:val="0"/>
          <w:numId w:val="1002"/>
        </w:numPr>
        <w:pStyle w:val="Compact"/>
      </w:pPr>
      <w:r>
        <w:t xml:space="preserve">To develop a context-specific competency framework for the future Accountant operating within Ghana Accra's business ecosystem.</w:t>
      </w:r>
    </w:p>
    <w:bookmarkEnd w:id="23"/>
    <w:bookmarkStart w:id="24" w:name="literature-review"/>
    <w:p>
      <w:pPr>
        <w:pStyle w:val="Heading2"/>
      </w:pPr>
      <w:r>
        <w:t xml:space="preserve">4. Literature Review</w:t>
      </w:r>
    </w:p>
    <w:p>
      <w:pPr>
        <w:pStyle w:val="FirstParagraph"/>
      </w:pPr>
      <w:r>
        <w:t xml:space="preserve">Existing scholarship on accounting in Africa often emphasizes resource constraints and regulatory frameworks, with limited focus on operational nuances in major hubs like Ghana Accra. Studies by the University of Ghana Business School (2021) highlight skills gaps but lack granular data from Accra's business landscape. Research by KPMG Ghana (2023) notes the acceleration of digital adoption among Accountants, yet does not deeply analyze *how* this adoption is influencing decision-making quality or risk mitigation in the face of Ghana's specific macroeconomic pressures. This study builds upon and significantly extends these works by grounding its analysis firmly within the lived experiences of Accountants actively working in Ghana Accra, addressing the critical need for hyper-localized insights.</w:t>
      </w:r>
    </w:p>
    <w:bookmarkEnd w:id="24"/>
    <w:bookmarkStart w:id="25" w:name="research-methodology"/>
    <w:p>
      <w:pPr>
        <w:pStyle w:val="Heading2"/>
      </w:pPr>
      <w:r>
        <w:t xml:space="preserve">5. Research Methodology</w:t>
      </w:r>
    </w:p>
    <w:p>
      <w:pPr>
        <w:pStyle w:val="FirstParagraph"/>
      </w:pPr>
      <w:r>
        <w:t xml:space="preserve">This study employs a rigorous mixed-methods approach tailored to Ghana Accra:</w:t>
      </w:r>
    </w:p>
    <w:p>
      <w:pPr>
        <w:numPr>
          <w:ilvl w:val="0"/>
          <w:numId w:val="1003"/>
        </w:numPr>
        <w:pStyle w:val="Compact"/>
      </w:pPr>
      <w:r>
        <w:rPr>
          <w:bCs/>
          <w:b/>
        </w:rPr>
        <w:t xml:space="preserve">Quantitative Component:</w:t>
      </w:r>
      <w:r>
        <w:t xml:space="preserve"> </w:t>
      </w:r>
      <w:r>
        <w:t xml:space="preserve">A structured survey distributed to 300 certified Accountants (members of the Ghana Institute of Chartered Accountants - GICA) actively practicing in Accra, covering challenges, technology use, and perceived skill gaps.</w:t>
      </w:r>
    </w:p>
    <w:p>
      <w:pPr>
        <w:numPr>
          <w:ilvl w:val="0"/>
          <w:numId w:val="1003"/>
        </w:numPr>
        <w:pStyle w:val="Compact"/>
      </w:pPr>
      <w:r>
        <w:rPr>
          <w:bCs/>
          <w:b/>
        </w:rPr>
        <w:t xml:space="preserve">Qualitative Component:</w:t>
      </w:r>
      <w:r>
        <w:t xml:space="preserve"> </w:t>
      </w:r>
      <w:r>
        <w:t xml:space="preserve">In-depth semi-structured interviews with 30 key informants—senior Accountants from diverse Accra-based companies (SMEs &amp; multinationals), GICA leadership, GRA officials, and business association representatives—to explore contextual nuances and strategic implications.</w:t>
      </w:r>
    </w:p>
    <w:p>
      <w:pPr>
        <w:numPr>
          <w:ilvl w:val="0"/>
          <w:numId w:val="1003"/>
        </w:numPr>
        <w:pStyle w:val="Compact"/>
      </w:pPr>
      <w:r>
        <w:rPr>
          <w:bCs/>
          <w:b/>
        </w:rPr>
        <w:t xml:space="preserve">Data Analysis:</w:t>
      </w:r>
      <w:r>
        <w:t xml:space="preserve"> </w:t>
      </w:r>
      <w:r>
        <w:t xml:space="preserve">Thematic analysis of interview transcripts combined with statistical analysis of survey data using SPSS. Triangulation ensures robustness. All fieldwork will be conducted within Accra to capture authentic local context.</w:t>
      </w:r>
    </w:p>
    <w:p>
      <w:pPr>
        <w:pStyle w:val="FirstParagraph"/>
      </w:pPr>
      <w:r>
        <w:t xml:space="preserve">Sampling will ensure representation across firm size, sector, and experience level relevant to Ghana Accra's market structure.</w:t>
      </w:r>
    </w:p>
    <w:bookmarkEnd w:id="25"/>
    <w:bookmarkStart w:id="26" w:name="expected-outcomes-and-significance"/>
    <w:p>
      <w:pPr>
        <w:pStyle w:val="Heading2"/>
      </w:pPr>
      <w:r>
        <w:t xml:space="preserve">6. Expected Outcomes and Significance</w:t>
      </w:r>
    </w:p>
    <w:p>
      <w:pPr>
        <w:pStyle w:val="FirstParagraph"/>
      </w:pPr>
      <w:r>
        <w:t xml:space="preserve">This research will yield actionable insights for multiple stakeholders in Ghana Accra:</w:t>
      </w:r>
    </w:p>
    <w:p>
      <w:pPr>
        <w:numPr>
          <w:ilvl w:val="0"/>
          <w:numId w:val="1004"/>
        </w:numPr>
        <w:pStyle w:val="Compact"/>
      </w:pPr>
      <w:r>
        <w:rPr>
          <w:bCs/>
          <w:b/>
        </w:rPr>
        <w:t xml:space="preserve">For the Accountant Profession (GICA):</w:t>
      </w:r>
      <w:r>
        <w:t xml:space="preserve"> </w:t>
      </w:r>
      <w:r>
        <w:t xml:space="preserve">A validated competency framework to guide CPD programs, addressing the precise skills needed in Ghana Accra's market.</w:t>
      </w:r>
    </w:p>
    <w:p>
      <w:pPr>
        <w:numPr>
          <w:ilvl w:val="0"/>
          <w:numId w:val="1004"/>
        </w:numPr>
        <w:pStyle w:val="Compact"/>
      </w:pPr>
      <w:r>
        <w:rPr>
          <w:bCs/>
          <w:b/>
        </w:rPr>
        <w:t xml:space="preserve">For Businesses in Accra:</w:t>
      </w:r>
      <w:r>
        <w:t xml:space="preserve"> </w:t>
      </w:r>
      <w:r>
        <w:t xml:space="preserve">Evidence-based recommendations for optimizing accounting functions and leveraging Accountants' strategic value for better financial decision-making amidst volatility.</w:t>
      </w:r>
    </w:p>
    <w:p>
      <w:pPr>
        <w:numPr>
          <w:ilvl w:val="0"/>
          <w:numId w:val="1004"/>
        </w:numPr>
        <w:pStyle w:val="Compact"/>
      </w:pPr>
      <w:r>
        <w:rPr>
          <w:bCs/>
          <w:b/>
        </w:rPr>
        <w:t xml:space="preserve">For Regulatory Bodies (GRA, GIPA):</w:t>
      </w:r>
      <w:r>
        <w:t xml:space="preserve"> </w:t>
      </w:r>
      <w:r>
        <w:t xml:space="preserve">Data on practical implementation hurdles to improve regulatory design and support services within Ghana Accra.</w:t>
      </w:r>
    </w:p>
    <w:p>
      <w:pPr>
        <w:numPr>
          <w:ilvl w:val="0"/>
          <w:numId w:val="1004"/>
        </w:numPr>
        <w:pStyle w:val="Compact"/>
      </w:pPr>
      <w:r>
        <w:rPr>
          <w:bCs/>
          <w:b/>
        </w:rPr>
        <w:t xml:space="preserve">For Policymakers:</w:t>
      </w:r>
      <w:r>
        <w:t xml:space="preserve"> </w:t>
      </w:r>
      <w:r>
        <w:t xml:space="preserve">A foundation for national strategies enhancing financial sector resilience, directly contributing to Ghana's economic stability goals.</w:t>
      </w:r>
    </w:p>
    <w:p>
      <w:pPr>
        <w:pStyle w:val="FirstParagraph"/>
      </w:pPr>
      <w:r>
        <w:t xml:space="preserve">Crucially, this Research Proposal positions the Accountant not merely as a record-keeper, but as a central strategic asset within Ghana Accra's economic engine. Understanding and supporting the modern Accountant is fundamental to Ghana Accra's continued growth and integration into global markets.</w:t>
      </w:r>
    </w:p>
    <w:bookmarkEnd w:id="26"/>
    <w:bookmarkStart w:id="27" w:name="timeline-and-resource-requirements"/>
    <w:p>
      <w:pPr>
        <w:pStyle w:val="Heading2"/>
      </w:pPr>
      <w:r>
        <w:t xml:space="preserve">7. Timeline and Resource Requirements</w:t>
      </w:r>
    </w:p>
    <w:p>
      <w:pPr>
        <w:pStyle w:val="FirstParagraph"/>
      </w:pPr>
      <w:r>
        <w:t xml:space="preserve">Project Duration: 18 Months</w:t>
      </w:r>
    </w:p>
    <w:p>
      <w:pPr>
        <w:numPr>
          <w:ilvl w:val="0"/>
          <w:numId w:val="1005"/>
        </w:numPr>
        <w:pStyle w:val="Compact"/>
      </w:pPr>
      <w:r>
        <w:rPr>
          <w:bCs/>
          <w:b/>
        </w:rPr>
        <w:t xml:space="preserve">Months 1-3:</w:t>
      </w:r>
      <w:r>
        <w:t xml:space="preserve"> </w:t>
      </w:r>
      <w:r>
        <w:t xml:space="preserve">Finalize instruments, secure ethical approval, recruit participants in Accra.</w:t>
      </w:r>
    </w:p>
    <w:p>
      <w:pPr>
        <w:numPr>
          <w:ilvl w:val="0"/>
          <w:numId w:val="1005"/>
        </w:numPr>
        <w:pStyle w:val="Compact"/>
      </w:pPr>
      <w:r>
        <w:rPr>
          <w:bCs/>
          <w:b/>
        </w:rPr>
        <w:t xml:space="preserve">Months 4-9:</w:t>
      </w:r>
      <w:r>
        <w:t xml:space="preserve"> </w:t>
      </w:r>
      <w:r>
        <w:t xml:space="preserve">Conduct surveys and interviews across Ghana Accra locations.</w:t>
      </w:r>
    </w:p>
    <w:p>
      <w:pPr>
        <w:numPr>
          <w:ilvl w:val="0"/>
          <w:numId w:val="1005"/>
        </w:numPr>
        <w:pStyle w:val="Compact"/>
      </w:pPr>
      <w:r>
        <w:rPr>
          <w:bCs/>
          <w:b/>
        </w:rPr>
        <w:t xml:space="preserve">Months 10-15:</w:t>
      </w:r>
      <w:r>
        <w:t xml:space="preserve"> </w:t>
      </w:r>
      <w:r>
        <w:t xml:space="preserve">Data analysis, draft findings report with input from GICA and GRA stakeholders in Accra.</w:t>
      </w:r>
    </w:p>
    <w:p>
      <w:pPr>
        <w:numPr>
          <w:ilvl w:val="0"/>
          <w:numId w:val="1005"/>
        </w:numPr>
        <w:pStyle w:val="Compact"/>
      </w:pPr>
      <w:r>
        <w:rPr>
          <w:bCs/>
          <w:b/>
        </w:rPr>
        <w:t xml:space="preserve">Months 16-18:</w:t>
      </w:r>
      <w:r>
        <w:t xml:space="preserve"> </w:t>
      </w:r>
      <w:r>
        <w:t xml:space="preserve">Finalize research report, develop competency framework, disseminate findings (Accra workshops).</w:t>
      </w:r>
    </w:p>
    <w:p>
      <w:pPr>
        <w:pStyle w:val="FirstParagraph"/>
      </w:pPr>
      <w:r>
        <w:t xml:space="preserve">Required Resources: Project manager (based in Accra), field researchers (Accra-based), data analysis software, travel budget for Accra fieldwork, stakeholder engagement costs. Funding sought from Ghanaian Ministry of Finance, GICA Strategic Fund, and international development partners focused on Africa's economic growth.</w:t>
      </w:r>
    </w:p>
    <w:bookmarkEnd w:id="27"/>
    <w:bookmarkStart w:id="28" w:name="conclusion"/>
    <w:p>
      <w:pPr>
        <w:pStyle w:val="Heading2"/>
      </w:pPr>
      <w:r>
        <w:t xml:space="preserve">8. Conclusion</w:t>
      </w:r>
    </w:p>
    <w:p>
      <w:pPr>
        <w:pStyle w:val="FirstParagraph"/>
      </w:pPr>
      <w:r>
        <w:t xml:space="preserve">The economic vitality of Ghana Accra is inextricably linked to the effectiveness and strategic acumen of its Accountants. This Research Proposal presents a vital study to illuminate the realities, challenges, and future potential of the Accountant role specifically within Ghana Accra's unique and demanding business environment. By generating evidence-based insights directly relevant to practitioners operating on the ground in Accra, this research promises significant contributions to professional development, business resilience, regulatory efficiency, and ultimately Ghana's national economic trajectory. Investing in understanding the modern Accountant is an investment in the future of Ghana Accra as a leading African financial center. This Research Proposal thus stands as a necessary step towards empowering the Accountant to meet Ghana Accra's evolving challenges head-on.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Ghana Accra's Economic Landscape</dc:title>
  <dc:creator/>
  <dc:language>en</dc:language>
  <cp:keywords/>
  <dcterms:created xsi:type="dcterms:W3CDTF">2026-07-23T03:20:36Z</dcterms:created>
  <dcterms:modified xsi:type="dcterms:W3CDTF">2026-07-23T03:20:36Z</dcterms:modified>
</cp:coreProperties>
</file>

<file path=docProps/custom.xml><?xml version="1.0" encoding="utf-8"?>
<Properties xmlns="http://schemas.openxmlformats.org/officeDocument/2006/custom-properties" xmlns:vt="http://schemas.openxmlformats.org/officeDocument/2006/docPropsVTypes"/>
</file>