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25d65627799fa8f219acab6065d53a13a2648d9"/>
    <w:p>
      <w:pPr>
        <w:pStyle w:val="Heading1"/>
      </w:pPr>
      <w:r>
        <w:t xml:space="preserve">Research Proposal: Navigating the Future of Accounting Profession in New Delhi, India</w:t>
      </w:r>
    </w:p>
    <w:bookmarkStart w:id="20" w:name="abstract"/>
    <w:p>
      <w:pPr>
        <w:pStyle w:val="Heading2"/>
      </w:pPr>
      <w:r>
        <w:t xml:space="preserve">Abstract</w:t>
      </w:r>
    </w:p>
    <w:p>
      <w:pPr>
        <w:pStyle w:val="FirstParagraph"/>
      </w:pPr>
      <w:r>
        <w:t xml:space="preserve">This research proposal examines the evolving professional landscape and competency requirements for Accountants operating within the dynamic economic ecosystem of New Delhi, India. As the capital city and financial nerve center of India, New Delhi hosts a concentration of multinational corporations, government institutions, SMEs, and professional service firms where Accountants play a pivotal role in regulatory compliance, strategic decision-making, and economic transparency. This study seeks to investigate how rapidly changing regulatory frameworks (including Ind AS adoption and GST implementation), digital transformation (AI-driven accounting tools), and market expectations are reshaping the core competencies required of Accountants in New Delhi. The findings will provide actionable insights for educational institutions, professional bodies like the Institute of Chartered Accountants of India (ICAI), and employers to future-proof accounting education and practice in this critical urban hub.</w:t>
      </w:r>
    </w:p>
    <w:bookmarkEnd w:id="20"/>
    <w:bookmarkStart w:id="21" w:name="Xf20ad3c3a95eec70b7070b99f89018ce0e7f03a"/>
    <w:p>
      <w:pPr>
        <w:pStyle w:val="Heading2"/>
      </w:pPr>
      <w:r>
        <w:t xml:space="preserve">1. Introduction: The Significance of Accounting in New Delhi's Economy</w:t>
      </w:r>
    </w:p>
    <w:p>
      <w:pPr>
        <w:pStyle w:val="FirstParagraph"/>
      </w:pPr>
      <w:r>
        <w:t xml:space="preserve">New Delhi, as the political, administrative, and financial capital of India, is the epicenter of the nation's corporate governance and economic activity. Accountants in this context are far more than number-crunchers; they are essential stewards of financial integrity within a complex regulatory environment. The city hosts headquarters for major Indian conglomerates (e.g., Reliance Industries, Tata Group), regional offices of global firms, the Securities and Exchange Board of India (SEBI), the National Stock Exchange (NSE), and countless government departments. The role of the Accountant in New Delhi is therefore uniquely demanding, requiring deep expertise in India's specific accounting standards (Ind AS 1-29), Goods and Services Tax (GST) compliance, evolving corporate laws, and international financial reporting norms where applicable. This research proposal directly addresses the critical need to understand how these professionals are adapting to the accelerating pace of change within this high-stakes environment.</w:t>
      </w:r>
    </w:p>
    <w:bookmarkEnd w:id="21"/>
    <w:bookmarkStart w:id="22" w:name="problem-statement"/>
    <w:p>
      <w:pPr>
        <w:pStyle w:val="Heading2"/>
      </w:pPr>
      <w:r>
        <w:t xml:space="preserve">2. Problem Statement</w:t>
      </w:r>
    </w:p>
    <w:p>
      <w:pPr>
        <w:pStyle w:val="FirstParagraph"/>
      </w:pPr>
      <w:r>
        <w:t xml:space="preserve">The Indian accounting profession is undergoing a paradigm shift driven by technological disruption (automation, AI, blockchain), enhanced regulatory scrutiny post-GST implementation and Ind AS convergence, and heightened expectations from stakeholders for real-time financial insights. Accountants in New Delhi face specific pressures: the sheer volume of transactions handled by firms serving NCR businesses, the need to navigate intricate local tax structures within Delhi state alongside central regulations (like GST), and the imperative to move from transactional roles towards strategic advisory positions. Current accounting curricula and professional development programs may not adequately equip Accountants with the blend of technical accounting knowledge, data analytics proficiency, technological literacy (e.g., ERP systems like SAP/Oracle), ethical judgment under pressure, and soft skills required for success in New Delhi's competitive market. This gap risks compromising financial reporting quality, strategic advisory capacity, and ultimately India's economic credibility on global platforms.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competency profile of Accountants employed by key firms (CPAs, MNCs, SMEs) across New Delhi.</w:t>
      </w:r>
    </w:p>
    <w:p>
      <w:pPr>
        <w:numPr>
          <w:ilvl w:val="0"/>
          <w:numId w:val="1001"/>
        </w:numPr>
        <w:pStyle w:val="Compact"/>
      </w:pPr>
      <w:r>
        <w:t xml:space="preserve">To identify the most critical emerging competencies demanded by employers in New Delhi's accounting landscape (e.g., data analytics, AI tool utilization, advanced GST/Ind AS interpretation).</w:t>
      </w:r>
    </w:p>
    <w:p>
      <w:pPr>
        <w:numPr>
          <w:ilvl w:val="0"/>
          <w:numId w:val="1001"/>
        </w:numPr>
        <w:pStyle w:val="Compact"/>
      </w:pPr>
      <w:r>
        <w:t xml:space="preserve">To evaluate the alignment between existing professional education/training frameworks (ICAI curriculum, university programs) and the actual competency needs of Accountants working in New Delhi.</w:t>
      </w:r>
    </w:p>
    <w:p>
      <w:pPr>
        <w:numPr>
          <w:ilvl w:val="0"/>
          <w:numId w:val="1001"/>
        </w:numPr>
        <w:pStyle w:val="Compact"/>
      </w:pPr>
      <w:r>
        <w:t xml:space="preserve">To analyze the impact of digital transformation initiatives on job roles and required skill sets for Accountants within Delhi-based organizations.</w:t>
      </w:r>
    </w:p>
    <w:p>
      <w:pPr>
        <w:numPr>
          <w:ilvl w:val="0"/>
          <w:numId w:val="1001"/>
        </w:numPr>
        <w:pStyle w:val="Compact"/>
      </w:pPr>
      <w:r>
        <w:t xml:space="preserve">To provide evidence-based recommendations for updating accounting education, professional development pathways, and employer practices specifically tailored to the New Delhi context.</w:t>
      </w:r>
    </w:p>
    <w:bookmarkEnd w:id="23"/>
    <w:bookmarkStart w:id="24" w:name="methodology"/>
    <w:p>
      <w:pPr>
        <w:pStyle w:val="Heading2"/>
      </w:pPr>
      <w:r>
        <w:t xml:space="preserve">4. Methodology</w:t>
      </w:r>
    </w:p>
    <w:p>
      <w:pPr>
        <w:pStyle w:val="FirstParagraph"/>
      </w:pPr>
      <w:r>
        <w:t xml:space="preserve">This mixed-methods research will be conducted primarily within New Delhi, India. It involves:</w:t>
      </w:r>
    </w:p>
    <w:p>
      <w:pPr>
        <w:numPr>
          <w:ilvl w:val="0"/>
          <w:numId w:val="1002"/>
        </w:numPr>
        <w:pStyle w:val="Compact"/>
      </w:pPr>
      <w:r>
        <w:rPr>
          <w:bCs/>
          <w:b/>
        </w:rPr>
        <w:t xml:space="preserve">Quantitative Survey:</w:t>
      </w:r>
      <w:r>
        <w:t xml:space="preserve"> </w:t>
      </w:r>
      <w:r>
        <w:t xml:space="preserve">Structured online questionnaires distributed to 300+ practicing Accountants across diverse sectors (public practice, industry, government) in New Delhi NCR (including Gurgaon, Noida).</w:t>
      </w:r>
    </w:p>
    <w:p>
      <w:pPr>
        <w:numPr>
          <w:ilvl w:val="0"/>
          <w:numId w:val="1002"/>
        </w:numPr>
        <w:pStyle w:val="Compact"/>
      </w:pPr>
      <w:r>
        <w:rPr>
          <w:bCs/>
          <w:b/>
        </w:rPr>
        <w:t xml:space="preserve">Semi-Structured Interviews:</w:t>
      </w:r>
      <w:r>
        <w:t xml:space="preserve"> </w:t>
      </w:r>
      <w:r>
        <w:t xml:space="preserve">In-depth interviews with 25 key stakeholders: senior partners of major accounting firms (Deloitte, PwC, EY offices in Delhi), CFOs of prominent Delhi-based corporations (e.g., Maruti Suzuki HQ, HDFC Bank NCR), ICAI representatives based in New Delhi, and academic leaders from top Indian universities with campuses or strong industry links in the capital.</w:t>
      </w:r>
    </w:p>
    <w:p>
      <w:pPr>
        <w:numPr>
          <w:ilvl w:val="0"/>
          <w:numId w:val="1002"/>
        </w:numPr>
        <w:pStyle w:val="Compact"/>
      </w:pPr>
      <w:r>
        <w:rPr>
          <w:bCs/>
          <w:b/>
        </w:rPr>
        <w:t xml:space="preserve">Document Analysis:</w:t>
      </w:r>
      <w:r>
        <w:t xml:space="preserve"> </w:t>
      </w:r>
      <w:r>
        <w:t xml:space="preserve">Review of relevant Indian accounting standards (Ind AS), GST notifications, regulatory guidelines (SEBI, MCA), and existing educational curricula from ICAI and leading Delhi universities.</w:t>
      </w:r>
    </w:p>
    <w:p>
      <w:pPr>
        <w:pStyle w:val="FirstParagraph"/>
      </w:pPr>
      <w:r>
        <w:t xml:space="preserve">Data analysis will combine statistical methods for survey responses with thematic analysis of interview transcripts to identify patterns, challenges, and consensus on competency evolution. The research design ensures focus on the specific operational environment of New Delhi as a unique metropolitan economic zone within India.</w:t>
      </w:r>
    </w:p>
    <w:bookmarkEnd w:id="24"/>
    <w:bookmarkStart w:id="25" w:name="significance-of-the-research"/>
    <w:p>
      <w:pPr>
        <w:pStyle w:val="Heading2"/>
      </w:pPr>
      <w:r>
        <w:t xml:space="preserve">5. Significance of the Research</w:t>
      </w:r>
    </w:p>
    <w:p>
      <w:pPr>
        <w:pStyle w:val="FirstParagraph"/>
      </w:pPr>
      <w:r>
        <w:t xml:space="preserve">This research is highly significant for several stakeholders in India:</w:t>
      </w:r>
    </w:p>
    <w:p>
      <w:pPr>
        <w:numPr>
          <w:ilvl w:val="0"/>
          <w:numId w:val="1003"/>
        </w:numPr>
        <w:pStyle w:val="Compact"/>
      </w:pPr>
      <w:r>
        <w:rPr>
          <w:bCs/>
          <w:b/>
        </w:rPr>
        <w:t xml:space="preserve">For Accountants in New Delhi:</w:t>
      </w:r>
      <w:r>
        <w:t xml:space="preserve"> </w:t>
      </w:r>
      <w:r>
        <w:t xml:space="preserve">Provides clarity on future career pathways and essential skills to remain competitive and relevant within their rapidly evolving workplace.</w:t>
      </w:r>
    </w:p>
    <w:p>
      <w:pPr>
        <w:numPr>
          <w:ilvl w:val="0"/>
          <w:numId w:val="1003"/>
        </w:numPr>
        <w:pStyle w:val="Compact"/>
      </w:pPr>
      <w:r>
        <w:rPr>
          <w:bCs/>
          <w:b/>
        </w:rPr>
        <w:t xml:space="preserve">For Educational Institutions (Delhi):</w:t>
      </w:r>
      <w:r>
        <w:t xml:space="preserve"> </w:t>
      </w:r>
      <w:r>
        <w:t xml:space="preserve">Offers critical feedback to revise curricula in universities (e.g., DU, Shiv Nadar University) and professional courses (ICAI) to better prepare graduates for the realities of practicing as an Accountant in New Delhi's market.</w:t>
      </w:r>
    </w:p>
    <w:p>
      <w:pPr>
        <w:numPr>
          <w:ilvl w:val="0"/>
          <w:numId w:val="1003"/>
        </w:numPr>
        <w:pStyle w:val="Compact"/>
      </w:pPr>
      <w:r>
        <w:rPr>
          <w:bCs/>
          <w:b/>
        </w:rPr>
        <w:t xml:space="preserve">For Professional Bodies (ICAI):</w:t>
      </w:r>
      <w:r>
        <w:t xml:space="preserve"> </w:t>
      </w:r>
      <w:r>
        <w:t xml:space="preserve">Informs the development of updated continuing professional education (CPE) modules, certification requirements, and advocacy efforts specific to the challenges faced by accountants operating from India's capital city.</w:t>
      </w:r>
    </w:p>
    <w:p>
      <w:pPr>
        <w:numPr>
          <w:ilvl w:val="0"/>
          <w:numId w:val="1003"/>
        </w:numPr>
        <w:pStyle w:val="Compact"/>
      </w:pPr>
      <w:r>
        <w:rPr>
          <w:bCs/>
          <w:b/>
        </w:rPr>
        <w:t xml:space="preserve">For Employers in New Delhi:</w:t>
      </w:r>
      <w:r>
        <w:t xml:space="preserve"> </w:t>
      </w:r>
      <w:r>
        <w:t xml:space="preserve">Equips HR and finance leaders with data to design effective recruitment strategies, training programs, and retention plans for accounting talent in this critical economic hub.</w:t>
      </w:r>
    </w:p>
    <w:p>
      <w:pPr>
        <w:numPr>
          <w:ilvl w:val="0"/>
          <w:numId w:val="1003"/>
        </w:numPr>
        <w:pStyle w:val="Compact"/>
      </w:pPr>
      <w:r>
        <w:rPr>
          <w:bCs/>
          <w:b/>
        </w:rPr>
        <w:t xml:space="preserve">For India's Economy:</w:t>
      </w:r>
      <w:r>
        <w:t xml:space="preserve"> </w:t>
      </w:r>
      <w:r>
        <w:t xml:space="preserve">Contributes to strengthening the foundation of financial reporting integrity and strategic financial management across a key region of the Indian economy, enhancing its attractiveness for domestic investment and global partnerships.</w:t>
      </w:r>
    </w:p>
    <w:bookmarkEnd w:id="25"/>
    <w:bookmarkStart w:id="26" w:name="expected-outcomes-contribution"/>
    <w:p>
      <w:pPr>
        <w:pStyle w:val="Heading2"/>
      </w:pPr>
      <w:r>
        <w:t xml:space="preserve">6. Expected Outcomes &amp; Contribution</w:t>
      </w:r>
    </w:p>
    <w:p>
      <w:pPr>
        <w:pStyle w:val="FirstParagraph"/>
      </w:pPr>
      <w:r>
        <w:t xml:space="preserve">The anticipated outcomes include a detailed competency map defining the future skills profile for Accountants in New Delhi, validated through primary research. A comprehensive report will be delivered to ICAI, relevant Delhi universities, and major employers. This work will contribute significantly to the ongoing discourse on professionalizing the accounting sector within India's unique context. Crucially, it moves beyond generic studies by grounding findings firmly within the operational realities of New Delhi as a specific locus of financial activity in India, ensuring relevance for local practitioners and policymakers shaping the future of accounting in this vital city.</w:t>
      </w:r>
    </w:p>
    <w:bookmarkEnd w:id="26"/>
    <w:bookmarkStart w:id="27" w:name="conclusion"/>
    <w:p>
      <w:pPr>
        <w:pStyle w:val="Heading2"/>
      </w:pPr>
      <w:r>
        <w:t xml:space="preserve">7. Conclusion</w:t>
      </w:r>
    </w:p>
    <w:p>
      <w:pPr>
        <w:pStyle w:val="FirstParagraph"/>
      </w:pPr>
      <w:r>
        <w:t xml:space="preserve">The role of the Accountant in New Delhi, India is undergoing a profound transformation. This research proposal outlines a necessary investigation into how these professionals are adapting to regulatory complexity, technological disruption, and heightened business expectations within the specific environment of India's financial capital. By focusing squarely on New Delhi as the operational and strategic center for accounting practice in modern India, this study promises actionable insights that will empower Accountants, enhance educational outcomes for future talent pools in the capital city, and ultimately strengthen financial governance across the nation. The findings will be instrumental in ensuring that New Delhi remains a globally competitive hub for high-caliber accounting services within India's rapidly growing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Professional Competencies of Accountants in New Delhi, India</dc:title>
  <dc:creator/>
  <dc:language>en</dc:language>
  <cp:keywords/>
  <dcterms:created xsi:type="dcterms:W3CDTF">2025-12-11T10:34:41Z</dcterms:created>
  <dcterms:modified xsi:type="dcterms:W3CDTF">2025-12-11T10:34:41Z</dcterms:modified>
</cp:coreProperties>
</file>

<file path=docProps/custom.xml><?xml version="1.0" encoding="utf-8"?>
<Properties xmlns="http://schemas.openxmlformats.org/officeDocument/2006/custom-properties" xmlns:vt="http://schemas.openxmlformats.org/officeDocument/2006/docPropsVTypes"/>
</file>