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Milan,</w:t>
      </w:r>
      <w:r>
        <w:t xml:space="preserve"> </w:t>
      </w:r>
      <w:r>
        <w:t xml:space="preserve">Italy</w:t>
      </w:r>
    </w:p>
    <w:bookmarkStart w:id="27" w:name="X86c03febf2cadc83fd8c04b044aafcbdd6cb399"/>
    <w:p>
      <w:pPr>
        <w:pStyle w:val="Heading1"/>
      </w:pPr>
      <w:r>
        <w:t xml:space="preserve">Research Proposal: The Evolving Role and Professional Imperatives of Accountants in Milan, Italy</w:t>
      </w:r>
    </w:p>
    <w:bookmarkStart w:id="20" w:name="abstract"/>
    <w:p>
      <w:pPr>
        <w:pStyle w:val="Heading2"/>
      </w:pPr>
      <w:r>
        <w:t xml:space="preserve">Abstract</w:t>
      </w:r>
    </w:p>
    <w:p>
      <w:pPr>
        <w:pStyle w:val="FirstParagraph"/>
      </w:pPr>
      <w:r>
        <w:t xml:space="preserve">This Research Proposal outlines a comprehensive study investigating the dynamic professional landscape for Accountant practitioners within Milan, Italy. As the economic and financial capital of Northern Italy and a major European business hub, Milan presents unique challenges and opportunities for Accountants navigating complex regulatory frameworks, digital transformation, and global market integration. This research aims to identify critical skill gaps, evolving compliance demands (including EU directives like GDPR and Italian Legislative Decree 152/2019), technological adoption patterns (e.g., AI-driven accounting software), and the impact of Milan's specific business ecosystem on Accountant roles. The findings will provide actionable insights for educational institutions, professional bodies like the Consiglio Nazionale del Notariato (CNDCEC) in Milan, and accounting firms seeking to enhance competitiveness within Italy's most sophisticated financial market. This study directly addresses the urgent need for a modernized understanding of the Accountant profession as it operates at the heart of Italy Milan.</w:t>
      </w:r>
    </w:p>
    <w:bookmarkEnd w:id="20"/>
    <w:bookmarkStart w:id="21" w:name="introduction-and-problem-statement"/>
    <w:p>
      <w:pPr>
        <w:pStyle w:val="Heading2"/>
      </w:pPr>
      <w:r>
        <w:t xml:space="preserve">1. Introduction and Problem Statement</w:t>
      </w:r>
    </w:p>
    <w:p>
      <w:pPr>
        <w:pStyle w:val="FirstParagraph"/>
      </w:pPr>
      <w:r>
        <w:t xml:space="preserve">Milan, as Italy's undisputed financial and commercial epicenter, hosts over 50% of the country's Fortune 500 Italian subsidiaries and is home to major international banking headquarters, stock exchange operations (Borsa Italiana), and a dense concentration of accounting firms. The role of the Accountant in this high-stakes environment has transcended traditional bookkeeping. Today's Accountant in Italy Milan must simultaneously manage intricate Italian tax compliance (including regional Lombardy-specific regulations), adhere to EU-wide standards like IFRS and GDPR, provide strategic financial analysis for global corporations, and leverage sophisticated digital tools. Despite this complexity, a significant gap exists in understanding the *current* professional imperatives and skill evolution required of Accountant professionals operating specifically within Milan's unique context. Existing literature often generalizes about Italian accounting or focuses on national trends without capturing the micro-dynamics of Milan's market. This Research Proposal seeks to fill that critical void by conducting targeted research focused squarely on Accountants in Italy Milan.</w:t>
      </w:r>
    </w:p>
    <w:bookmarkEnd w:id="21"/>
    <w:bookmarkStart w:id="22" w:name="literature-review-gaps-and-context"/>
    <w:p>
      <w:pPr>
        <w:pStyle w:val="Heading2"/>
      </w:pPr>
      <w:r>
        <w:t xml:space="preserve">2. Literature Review (Gaps and Context)</w:t>
      </w:r>
    </w:p>
    <w:p>
      <w:pPr>
        <w:pStyle w:val="FirstParagraph"/>
      </w:pPr>
      <w:r>
        <w:t xml:space="preserve">Current scholarship highlights broader Italian accounting challenges: the impact of digitalization (e.g., studies by SDA Bocconi on AI in accounting), post-pandemic financial reporting complexities, and the evolving role of auditors versus advisory Accountants. However, research specifically analyzing the Milan market is scarce. Key gaps identified include:</w:t>
      </w:r>
    </w:p>
    <w:p>
      <w:pPr>
        <w:numPr>
          <w:ilvl w:val="0"/>
          <w:numId w:val="1001"/>
        </w:numPr>
        <w:pStyle w:val="Compact"/>
      </w:pPr>
      <w:r>
        <w:t xml:space="preserve">Insufficient data on how Milan's unique concentration of multinational HQs (e.g., Pirelli, Intesa Sanpaolo, Unicredit) shapes specific Accountant responsibilities compared to other Italian regions.</w:t>
      </w:r>
    </w:p>
    <w:p>
      <w:pPr>
        <w:numPr>
          <w:ilvl w:val="0"/>
          <w:numId w:val="1001"/>
        </w:numPr>
        <w:pStyle w:val="Compact"/>
      </w:pPr>
      <w:r>
        <w:t xml:space="preserve">Limited understanding of the practical integration and barriers to adopting new technologies (like blockchain for audits or AI-driven forecasting) within Milan-based firms of varying sizes.</w:t>
      </w:r>
    </w:p>
    <w:p>
      <w:pPr>
        <w:numPr>
          <w:ilvl w:val="0"/>
          <w:numId w:val="1001"/>
        </w:numPr>
        <w:pStyle w:val="Compact"/>
      </w:pPr>
      <w:r>
        <w:t xml:space="preserve">Scarcity of empirical studies on the perceived skill gaps among Accountants in Italy Milan, particularly regarding emerging areas like ESG reporting (aligned with EU CSRD) and advanced data analytics, as mandated by current Italian accounting standards (OIC guidelines).</w:t>
      </w:r>
    </w:p>
    <w:p>
      <w:pPr>
        <w:pStyle w:val="FirstParagraph"/>
      </w:pPr>
      <w:r>
        <w:t xml:space="preserve">This research directly addresses these gaps by centering the investigation within the Milan metropolitan area, leveraging its status as a microcosm of Italy's most complex financial operations.</w:t>
      </w:r>
    </w:p>
    <w:bookmarkEnd w:id="22"/>
    <w:bookmarkStart w:id="23" w:name="research-objectives"/>
    <w:p>
      <w:pPr>
        <w:pStyle w:val="Heading2"/>
      </w:pPr>
      <w:r>
        <w:t xml:space="preserve">3. Research Objectives</w:t>
      </w:r>
    </w:p>
    <w:p>
      <w:pPr>
        <w:pStyle w:val="FirstParagraph"/>
      </w:pPr>
      <w:r>
        <w:t xml:space="preserve">The primary objectives of this study are:</w:t>
      </w:r>
    </w:p>
    <w:p>
      <w:pPr>
        <w:numPr>
          <w:ilvl w:val="0"/>
          <w:numId w:val="1002"/>
        </w:numPr>
        <w:pStyle w:val="Compact"/>
      </w:pPr>
      <w:r>
        <w:t xml:space="preserve">To map the current core competencies and emerging skill requirements demanded of Accountant professionals operating within Milan, Italy.</w:t>
      </w:r>
    </w:p>
    <w:p>
      <w:pPr>
        <w:numPr>
          <w:ilvl w:val="0"/>
          <w:numId w:val="1002"/>
        </w:numPr>
        <w:pStyle w:val="Compact"/>
      </w:pPr>
      <w:r>
        <w:t xml:space="preserve">To analyze the specific regulatory pressures (Italian, EU, Lombardy regional) most significantly impacting daily operations and strategic decision-making for Accountants in Milan.</w:t>
      </w:r>
    </w:p>
    <w:p>
      <w:pPr>
        <w:numPr>
          <w:ilvl w:val="0"/>
          <w:numId w:val="1002"/>
        </w:numPr>
        <w:pStyle w:val="Compact"/>
      </w:pPr>
      <w:r>
        <w:t xml:space="preserve">To evaluate the adoption rate, perceived benefits, and key challenges of digital accounting tools and technologies among major accounting firms based in Milan.</w:t>
      </w:r>
    </w:p>
    <w:p>
      <w:pPr>
        <w:numPr>
          <w:ilvl w:val="0"/>
          <w:numId w:val="1002"/>
        </w:numPr>
        <w:pStyle w:val="Compact"/>
      </w:pPr>
      <w:r>
        <w:t xml:space="preserve">To assess the alignment between existing professional training programs (universities, professional associations like AIDC - Associazione Italiana Dottori Commercialisti) and the evolving needs of Accountants working in Italy Milan's market.</w:t>
      </w:r>
    </w:p>
    <w:bookmarkEnd w:id="23"/>
    <w:bookmarkStart w:id="24" w:name="methodology"/>
    <w:p>
      <w:pPr>
        <w:pStyle w:val="Heading2"/>
      </w:pPr>
      <w:r>
        <w:t xml:space="preserve">4. Methodology</w:t>
      </w:r>
    </w:p>
    <w:p>
      <w:pPr>
        <w:pStyle w:val="FirstParagraph"/>
      </w:pPr>
      <w:r>
        <w:t xml:space="preserve">This research will employ a mixed-methods approach, designed for depth and relevance within the Milan context:</w:t>
      </w:r>
    </w:p>
    <w:p>
      <w:pPr>
        <w:numPr>
          <w:ilvl w:val="0"/>
          <w:numId w:val="1003"/>
        </w:numPr>
        <w:pStyle w:val="Compact"/>
      </w:pPr>
      <w:r>
        <w:rPr>
          <w:bCs/>
          <w:b/>
        </w:rPr>
        <w:t xml:space="preserve">Quantitative Survey:</w:t>
      </w:r>
      <w:r>
        <w:t xml:space="preserve"> </w:t>
      </w:r>
      <w:r>
        <w:t xml:space="preserve">A structured online questionnaire targeting 150+ practicing Accountants affiliated with firms in Milan (selected via the Chamber of Commerce of Milan's directory and professional association databases), focusing on skills, technology use, compliance challenges, and training needs.</w:t>
      </w:r>
    </w:p>
    <w:p>
      <w:pPr>
        <w:numPr>
          <w:ilvl w:val="0"/>
          <w:numId w:val="1003"/>
        </w:numPr>
        <w:pStyle w:val="Compact"/>
      </w:pPr>
      <w:r>
        <w:rPr>
          <w:bCs/>
          <w:b/>
        </w:rPr>
        <w:t xml:space="preserve">Qualitative Interviews:</w:t>
      </w:r>
      <w:r>
        <w:t xml:space="preserve"> </w:t>
      </w:r>
      <w:r>
        <w:t xml:space="preserve">In-depth semi-structured interviews with 15 key stakeholders: Senior Accountants at major firms (Deloitte Milan, PwC Italy Office), representatives from the Milan Chapter of AIDC, university accounting faculty (e.g., Bocconi University, Politecnico di Milano), and HR managers from multinational corporations headquartered in Milan.</w:t>
      </w:r>
    </w:p>
    <w:p>
      <w:pPr>
        <w:numPr>
          <w:ilvl w:val="0"/>
          <w:numId w:val="1003"/>
        </w:numPr>
        <w:pStyle w:val="Compact"/>
      </w:pPr>
      <w:r>
        <w:rPr>
          <w:bCs/>
          <w:b/>
        </w:rPr>
        <w:t xml:space="preserve">Document Analysis:</w:t>
      </w:r>
      <w:r>
        <w:t xml:space="preserve"> </w:t>
      </w:r>
      <w:r>
        <w:t xml:space="preserve">Review of recent Italian Legislative Decrees (e.g., 2023 reforms on VAT reporting), OIC guidelines specific to Milan's business environment, reports from the Milan Chamber of Commerce on financial sector trends, and industry whitepapers from firms like KPMG Italy.</w:t>
      </w:r>
    </w:p>
    <w:p>
      <w:pPr>
        <w:pStyle w:val="FirstParagraph"/>
      </w:pPr>
      <w:r>
        <w:t xml:space="preserve">Data analysis will utilize statistical tools (SPSS) for survey data and thematic analysis for interview transcripts. Ethical approval will be sought through the coordinating university's research ethics board (e.g., Università degli Studi di Milano).</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practical value for multiple stakeholders within Italy Milan:</w:t>
      </w:r>
    </w:p>
    <w:p>
      <w:pPr>
        <w:numPr>
          <w:ilvl w:val="0"/>
          <w:numId w:val="1004"/>
        </w:numPr>
        <w:pStyle w:val="Compact"/>
      </w:pPr>
      <w:r>
        <w:rPr>
          <w:bCs/>
          <w:b/>
        </w:rPr>
        <w:t xml:space="preserve">Accountants &amp; Firms:</w:t>
      </w:r>
      <w:r>
        <w:t xml:space="preserve"> </w:t>
      </w:r>
      <w:r>
        <w:t xml:space="preserve">Provides evidence-based insights to guide professional development, technology investment, and strategic service offerings tailored to the Milan market's demands.</w:t>
      </w:r>
    </w:p>
    <w:p>
      <w:pPr>
        <w:numPr>
          <w:ilvl w:val="0"/>
          <w:numId w:val="1004"/>
        </w:numPr>
        <w:pStyle w:val="Compact"/>
      </w:pPr>
      <w:r>
        <w:rPr>
          <w:bCs/>
          <w:b/>
        </w:rPr>
        <w:t xml:space="preserve">Educational Institutions (e.g., Bocconi, Luiss):</w:t>
      </w:r>
      <w:r>
        <w:t xml:space="preserve"> </w:t>
      </w:r>
      <w:r>
        <w:t xml:space="preserve">Offers concrete data to refine curricula and ensure graduates possess the exact skills needed for success as Accountants in Italy Milan.</w:t>
      </w:r>
    </w:p>
    <w:p>
      <w:pPr>
        <w:numPr>
          <w:ilvl w:val="0"/>
          <w:numId w:val="1004"/>
        </w:numPr>
        <w:pStyle w:val="Compact"/>
      </w:pPr>
      <w:r>
        <w:rPr>
          <w:bCs/>
          <w:b/>
        </w:rPr>
        <w:t xml:space="preserve">Professional Associations (AIDC Milan Chapter):</w:t>
      </w:r>
      <w:r>
        <w:t xml:space="preserve"> </w:t>
      </w:r>
      <w:r>
        <w:t xml:space="preserve">Informs targeted continuing professional development programs, advocacy efforts on regulatory issues affecting Accountants in the region, and resource allocation.</w:t>
      </w:r>
    </w:p>
    <w:p>
      <w:pPr>
        <w:numPr>
          <w:ilvl w:val="0"/>
          <w:numId w:val="1004"/>
        </w:numPr>
        <w:pStyle w:val="Compact"/>
      </w:pPr>
      <w:r>
        <w:rPr>
          <w:bCs/>
          <w:b/>
        </w:rPr>
        <w:t xml:space="preserve">Business Community (Milan HQs):</w:t>
      </w:r>
      <w:r>
        <w:t xml:space="preserve"> </w:t>
      </w:r>
      <w:r>
        <w:t xml:space="preserve">Helps corporations understand the evolving capabilities required from their accounting teams to support strategic financial management within Italy Milan's unique framework.</w:t>
      </w:r>
    </w:p>
    <w:p>
      <w:pPr>
        <w:pStyle w:val="FirstParagraph"/>
      </w:pPr>
      <w:r>
        <w:t xml:space="preserve">Expected outcomes include a detailed report mapping the "Future Accountant Profile for Milan," a validated list of critical emerging competencies, recommendations for technology implementation strategies specific to Milan-based firms, and actionable policy briefs for Italian regulatory bodies. The research will culminate in an academic publication targeting journals like "Accounting &amp; Business Research" or "International Journal of Accounting Information Systems," ensuring knowledge dissemination beyond the immediate Milan context.</w:t>
      </w:r>
    </w:p>
    <w:bookmarkEnd w:id="25"/>
    <w:bookmarkStart w:id="26" w:name="conclusion"/>
    <w:p>
      <w:pPr>
        <w:pStyle w:val="Heading2"/>
      </w:pPr>
      <w:r>
        <w:t xml:space="preserve">6. Conclusion</w:t>
      </w:r>
    </w:p>
    <w:p>
      <w:pPr>
        <w:pStyle w:val="FirstParagraph"/>
      </w:pPr>
      <w:r>
        <w:t xml:space="preserve">The role of the Accountant in Italy Milan is undergoing a profound transformation, driven by relentless regulatory change, technological disruption, and the city's position as a global financial nexus. This Research Proposal provides a necessary and timely framework to understand these dynamics from the ground up within Milan's specific ecosystem. By focusing intensely on the professional experiences and evolving needs of Accountant practitioners in Italy Milan, this study will generate indispensable knowledge for shaping a more resilient, skilled, and strategically vital accounting profession in one of Europe's most important financial centers. The findings promise to significantly advance both academic understanding and practical application of the Accountant profession as it operates within the heartland of Italian business – Italy Milan.</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Milan, Italy</dc:title>
  <dc:creator/>
  <dc:language>en</dc:language>
  <cp:keywords/>
  <dcterms:created xsi:type="dcterms:W3CDTF">2026-07-23T02:27:58Z</dcterms:created>
  <dcterms:modified xsi:type="dcterms:W3CDTF">2026-07-23T02:27:58Z</dcterms:modified>
</cp:coreProperties>
</file>

<file path=docProps/custom.xml><?xml version="1.0" encoding="utf-8"?>
<Properties xmlns="http://schemas.openxmlformats.org/officeDocument/2006/custom-properties" xmlns:vt="http://schemas.openxmlformats.org/officeDocument/2006/docPropsVTypes"/>
</file>