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Professional</w:t>
      </w:r>
      <w:r>
        <w:t xml:space="preserve"> </w:t>
      </w:r>
      <w:r>
        <w:t xml:space="preserve">Competencies</w:t>
      </w:r>
      <w:r>
        <w:t xml:space="preserve"> </w:t>
      </w:r>
      <w:r>
        <w:t xml:space="preserve">of</w:t>
      </w:r>
      <w:r>
        <w:t xml:space="preserve"> </w:t>
      </w:r>
      <w:r>
        <w:t xml:space="preserve">Accountants</w:t>
      </w:r>
      <w:r>
        <w:t xml:space="preserve"> </w:t>
      </w:r>
      <w:r>
        <w:t xml:space="preserve">in</w:t>
      </w:r>
      <w:r>
        <w:t xml:space="preserve"> </w:t>
      </w:r>
      <w:r>
        <w:t xml:space="preserve">Ivory</w:t>
      </w:r>
      <w:r>
        <w:t xml:space="preserve"> </w:t>
      </w:r>
      <w:r>
        <w:t xml:space="preserve">Coast</w:t>
      </w:r>
      <w:r>
        <w:t xml:space="preserve"> </w:t>
      </w:r>
      <w:r>
        <w:t xml:space="preserve">Abidjan</w:t>
      </w:r>
    </w:p>
    <w:bookmarkStart w:id="29" w:name="Xac5014f9eaf39fc0cc84dabf02d6d6288d3ab15"/>
    <w:p>
      <w:pPr>
        <w:pStyle w:val="Heading1"/>
      </w:pPr>
      <w:r>
        <w:t xml:space="preserve">Research Proposal: Assessing Professional Development Needs and Technological Adaptation for Accountants in Ivory Coast Abidjan</w:t>
      </w:r>
    </w:p>
    <w:bookmarkStart w:id="20" w:name="abstract"/>
    <w:p>
      <w:pPr>
        <w:pStyle w:val="Heading2"/>
      </w:pPr>
      <w:r>
        <w:t xml:space="preserve">Abstract</w:t>
      </w:r>
    </w:p>
    <w:p>
      <w:pPr>
        <w:pStyle w:val="FirstParagraph"/>
      </w:pPr>
      <w:r>
        <w:t xml:space="preserve">This research proposal outlines a comprehensive study to investigate the evolving professional landscape of the Accountant in Abidjan, Ivory Coast. As Africa's largest economy by GDP, Ivory Coast experiences rapid financial sector growth driven by agriculture (cocoa), infrastructure development, and increasing foreign investment. However, systemic gaps in accounting standards compliance and technological adoption persist within local firms. This research will identify critical competency deficiencies among Accountants operating in Abidjan's business ecosystem through mixed-methods fieldwork, providing actionable insights for educational institutions, professional bodies (e.g., ICAO), and multinational corporations. The findings aim to strengthen financial governance and attract sustainable investment into Ivory Coast’s dynamic economy.</w:t>
      </w:r>
    </w:p>
    <w:bookmarkEnd w:id="20"/>
    <w:bookmarkStart w:id="21" w:name="X12d5fa2f9a44849f91078cafc1fa23d9f4cf7f2"/>
    <w:p>
      <w:pPr>
        <w:pStyle w:val="Heading2"/>
      </w:pPr>
      <w:r>
        <w:t xml:space="preserve">1. Introduction: The Critical Role of the Accountant in Ivory Coast Abidjan</w:t>
      </w:r>
    </w:p>
    <w:p>
      <w:pPr>
        <w:pStyle w:val="FirstParagraph"/>
      </w:pPr>
      <w:r>
        <w:t xml:space="preserve">Ivory Coast, with Abidjan as its economic capital and principal port city, represents a pivotal hub for West African commerce. The nation’s economy, heavily reliant on agricultural exports and growing service sectors, demands rigorous financial management to ensure transparency and attract international capital. Herein lies the indispensable role of the Accountant: they are not merely number-crunchers but strategic advisors ensuring regulatory compliance (including IFRS adoption), mitigating fraud risks, and enabling data-driven business decisions. Despite Abidjan’s status as a regional financial center hosting major banks (e.g., Ecobank, BNP Paribas) and multinationals (cocoa processors like Olam), evidence suggests significant challenges persist in the accounting profession. A 2022 World Bank report noted that only 38% of SMEs in Abidjan maintain fully compliant financial records, directly impacting tax revenue generation and investor confidence. This research directly addresses the urgent need to modernize the professional capabilities of the Accountant within Ivory Coast’s specific socio-economic context.</w:t>
      </w:r>
    </w:p>
    <w:bookmarkEnd w:id="21"/>
    <w:bookmarkStart w:id="22" w:name="problem-statement"/>
    <w:p>
      <w:pPr>
        <w:pStyle w:val="Heading2"/>
      </w:pPr>
      <w:r>
        <w:t xml:space="preserve">2. Problem Statement</w:t>
      </w:r>
    </w:p>
    <w:p>
      <w:pPr>
        <w:pStyle w:val="FirstParagraph"/>
      </w:pPr>
      <w:r>
        <w:t xml:space="preserve">The current operational environment for Accountants in Abidjan is characterized by three critical gaps: (1) A mismatch between academic accounting curricula and industry demands, particularly regarding international standards (IFRS) and digital tools; (2) Limited adoption of cloud-based accounting software due to cost barriers, infrastructure constraints, or resistance to change; (3) Insufficient continuing professional development opportunities tailored for the West African context. These gaps contribute to inefficient financial reporting, increased compliance risks for businesses operating in Ivory Coast Abidjan, and hinder the nation’s ability to leverage its economic potential. Without targeted intervention informed by localized research, the Accountant's capacity to support Ivory Coast’s sustainable growth goals will remain constrained.</w:t>
      </w:r>
    </w:p>
    <w:bookmarkEnd w:id="22"/>
    <w:bookmarkStart w:id="23" w:name="literature-review-brief"/>
    <w:p>
      <w:pPr>
        <w:pStyle w:val="Heading2"/>
      </w:pPr>
      <w:r>
        <w:t xml:space="preserve">3. Literature Review (Brief)</w:t>
      </w:r>
    </w:p>
    <w:p>
      <w:pPr>
        <w:pStyle w:val="FirstParagraph"/>
      </w:pPr>
      <w:r>
        <w:t xml:space="preserve">Existing studies on accounting in Africa often focus on macro-level issues like corruption or tax evasion (e.g., Olowo et al., 2019). Research specific to Ivory Coast is scarce, with most case studies concentrating on post-conflict reconstruction rather than professional development. Studies from neighboring Ghana (Adu &amp; Amponsah, 2021) highlight tech adoption barriers but fail to contextualize these for Abidjan’s unique market dynamics – a city with advanced telecommunications infrastructure but significant SME fragmentation. This research bridges that gap by focusing exclusively on the Accountant’s day-to-day challenges within the Ivory Coast Abidjan ecosystem, integrating insights from global best practices while prioritizing local relevance.</w:t>
      </w:r>
    </w:p>
    <w:bookmarkEnd w:id="23"/>
    <w:bookmarkStart w:id="24" w:name="research-objectives-questions"/>
    <w:p>
      <w:pPr>
        <w:pStyle w:val="Heading2"/>
      </w:pPr>
      <w:r>
        <w:t xml:space="preserve">4. Research Objectives &amp; Questions</w:t>
      </w:r>
    </w:p>
    <w:p>
      <w:pPr>
        <w:pStyle w:val="FirstParagraph"/>
      </w:pPr>
      <w:r>
        <w:rPr>
          <w:bCs/>
          <w:b/>
        </w:rPr>
        <w:t xml:space="preserve">Primary Objective:</w:t>
      </w:r>
      <w:r>
        <w:t xml:space="preserve"> </w:t>
      </w:r>
      <w:r>
        <w:t xml:space="preserve">To identify and analyze the key professional development needs, technological barriers, and regulatory challenges faced by Accountants working in Abidjan, Ivory Coast.</w:t>
      </w:r>
    </w:p>
    <w:p>
      <w:pPr>
        <w:pStyle w:val="BodyText"/>
      </w:pPr>
      <w:r>
        <w:rPr>
          <w:bCs/>
          <w:b/>
        </w:rPr>
        <w:t xml:space="preserve">Specific Research Questions:</w:t>
      </w:r>
    </w:p>
    <w:p>
      <w:pPr>
        <w:numPr>
          <w:ilvl w:val="0"/>
          <w:numId w:val="1001"/>
        </w:numPr>
        <w:pStyle w:val="Compact"/>
      </w:pPr>
      <w:r>
        <w:t xml:space="preserve">To what extent do current accounting education programs in Ivory Coast prepare graduates for the practical demands of the Accountant role within Abidjan’s diverse business landscape (SMEs, multinationals, public sector)?</w:t>
      </w:r>
    </w:p>
    <w:p>
      <w:pPr>
        <w:numPr>
          <w:ilvl w:val="0"/>
          <w:numId w:val="1001"/>
        </w:numPr>
        <w:pStyle w:val="Compact"/>
      </w:pPr>
      <w:r>
        <w:t xml:space="preserve">What specific technological tools (e.g., Xero, QuickBooks Online, ERP systems) are Accountants in Abidjan adopting or resisting, and why?</w:t>
      </w:r>
    </w:p>
    <w:p>
      <w:pPr>
        <w:numPr>
          <w:ilvl w:val="0"/>
          <w:numId w:val="1001"/>
        </w:numPr>
        <w:pStyle w:val="Compact"/>
      </w:pPr>
      <w:r>
        <w:t xml:space="preserve">How do regulatory pressures from the Ivorian Ministry of Finance and international bodies (e.g., IMF) impact the daily workflows of an Accountant in Abidjan?</w:t>
      </w:r>
    </w:p>
    <w:bookmarkEnd w:id="24"/>
    <w:bookmarkStart w:id="25" w:name="methodology"/>
    <w:p>
      <w:pPr>
        <w:pStyle w:val="Heading2"/>
      </w:pPr>
      <w:r>
        <w:t xml:space="preserve">5. Methodology</w:t>
      </w:r>
    </w:p>
    <w:p>
      <w:pPr>
        <w:pStyle w:val="FirstParagraph"/>
      </w:pPr>
      <w:r>
        <w:t xml:space="preserve">This study will employ a sequential mixed-methods approach:</w:t>
      </w:r>
    </w:p>
    <w:p>
      <w:pPr>
        <w:numPr>
          <w:ilvl w:val="0"/>
          <w:numId w:val="1002"/>
        </w:numPr>
        <w:pStyle w:val="Compact"/>
      </w:pPr>
      <w:r>
        <w:rPr>
          <w:bCs/>
          <w:b/>
        </w:rPr>
        <w:t xml:space="preserve">Phase 1 (Quantitative):</w:t>
      </w:r>
      <w:r>
        <w:t xml:space="preserve"> </w:t>
      </w:r>
      <w:r>
        <w:t xml:space="preserve">A structured questionnaire distributed to 300+ Accountants across Abidjan (via professional networks like the Ivorian Association of Accountants, and business directories), measuring proficiency in IFRS, software usage, and perceived training needs.</w:t>
      </w:r>
    </w:p>
    <w:p>
      <w:pPr>
        <w:numPr>
          <w:ilvl w:val="0"/>
          <w:numId w:val="1002"/>
        </w:numPr>
        <w:pStyle w:val="Compact"/>
      </w:pPr>
      <w:r>
        <w:rPr>
          <w:bCs/>
          <w:b/>
        </w:rPr>
        <w:t xml:space="preserve">Phase 2 (Qualitative):</w:t>
      </w:r>
      <w:r>
        <w:t xml:space="preserve"> </w:t>
      </w:r>
      <w:r>
        <w:t xml:space="preserve">In-depth interviews with 30 key stakeholders: senior Accountants from major firms (e.g., KPMG Abidjan), SME owners, representatives from the Ministry of Finance’s Accounting Department, and university accounting faculty. This will uncover contextual nuances behind the quantitative data.</w:t>
      </w:r>
    </w:p>
    <w:p>
      <w:pPr>
        <w:numPr>
          <w:ilvl w:val="0"/>
          <w:numId w:val="1002"/>
        </w:numPr>
        <w:pStyle w:val="Compact"/>
      </w:pPr>
      <w:r>
        <w:rPr>
          <w:bCs/>
          <w:b/>
        </w:rPr>
        <w:t xml:space="preserve">Data Analysis:</w:t>
      </w:r>
      <w:r>
        <w:t xml:space="preserve"> </w:t>
      </w:r>
      <w:r>
        <w:t xml:space="preserve">Thematic analysis of interview transcripts and statistical analysis (SPSS) of survey responses to identify patterns and generate context-specific recommendations.</w:t>
      </w:r>
    </w:p>
    <w:p>
      <w:pPr>
        <w:pStyle w:val="FirstParagraph"/>
      </w:pPr>
      <w:r>
        <w:t xml:space="preserve">The sampling strategy ensures representation across Abidjan’s key economic sectors: agribusiness (cocoa, coffee), finance, construction, and trade. Ethical approval will be sought from a local Ivory Coast university ethics board prior to fieldwork.</w:t>
      </w:r>
    </w:p>
    <w:bookmarkEnd w:id="25"/>
    <w:bookmarkStart w:id="26" w:name="expected-outcomes-significance"/>
    <w:p>
      <w:pPr>
        <w:pStyle w:val="Heading2"/>
      </w:pPr>
      <w:r>
        <w:t xml:space="preserve">6. Expected Outcomes &amp; Significance</w:t>
      </w:r>
    </w:p>
    <w:p>
      <w:pPr>
        <w:pStyle w:val="FirstParagraph"/>
      </w:pPr>
      <w:r>
        <w:t xml:space="preserve">This research is anticipated to produce:</w:t>
      </w:r>
    </w:p>
    <w:p>
      <w:pPr>
        <w:numPr>
          <w:ilvl w:val="0"/>
          <w:numId w:val="1003"/>
        </w:numPr>
        <w:pStyle w:val="Compact"/>
      </w:pPr>
      <w:r>
        <w:t xml:space="preserve">A detailed competency framework for the Accountant in Ivory Coast Abidjan, mapping required skills against current gaps.</w:t>
      </w:r>
    </w:p>
    <w:p>
      <w:pPr>
        <w:numPr>
          <w:ilvl w:val="0"/>
          <w:numId w:val="1003"/>
        </w:numPr>
        <w:pStyle w:val="Compact"/>
      </w:pPr>
      <w:r>
        <w:t xml:space="preserve">Actionable recommendations for curricula reform at Ivorian universities and accounting training institutions (e.g., ICAO).</w:t>
      </w:r>
    </w:p>
    <w:p>
      <w:pPr>
        <w:numPr>
          <w:ilvl w:val="0"/>
          <w:numId w:val="1003"/>
        </w:numPr>
        <w:pStyle w:val="Compact"/>
      </w:pPr>
      <w:r>
        <w:t xml:space="preserve">Guidelines for businesses on cost-effective technology adoption pathways suitable for Abidjan’s SME environment.</w:t>
      </w:r>
    </w:p>
    <w:p>
      <w:pPr>
        <w:numPr>
          <w:ilvl w:val="0"/>
          <w:numId w:val="1003"/>
        </w:numPr>
        <w:pStyle w:val="Compact"/>
      </w:pPr>
      <w:r>
        <w:t xml:space="preserve">A clear evidence base to advocate for targeted government or donor support in professional development programs.</w:t>
      </w:r>
    </w:p>
    <w:p>
      <w:pPr>
        <w:pStyle w:val="FirstParagraph"/>
      </w:pPr>
      <w:r>
        <w:t xml:space="preserve">The significance extends beyond academia: robust financial management underpinned by skilled Accountants is fundamental to Ivory Coast achieving its economic diversification goals (Vision 2030), improving public service delivery through transparent budgeting, and enhancing Abidjan’s reputation as a reliable investment destination in the ECOWAS region.</w:t>
      </w:r>
    </w:p>
    <w:bookmarkEnd w:id="26"/>
    <w:bookmarkStart w:id="27" w:name="timeline"/>
    <w:p>
      <w:pPr>
        <w:pStyle w:val="Heading2"/>
      </w:pPr>
      <w:r>
        <w:t xml:space="preserve">7. Timeline</w:t>
      </w:r>
    </w:p>
    <w:p>
      <w:pPr>
        <w:numPr>
          <w:ilvl w:val="0"/>
          <w:numId w:val="1004"/>
        </w:numPr>
        <w:pStyle w:val="Compact"/>
      </w:pPr>
      <w:r>
        <w:rPr>
          <w:bCs/>
          <w:b/>
        </w:rPr>
        <w:t xml:space="preserve">Months 1-2:</w:t>
      </w:r>
      <w:r>
        <w:t xml:space="preserve"> </w:t>
      </w:r>
      <w:r>
        <w:t xml:space="preserve">Finalize instruments, secure ethical approvals, establish local partnerships in Abidjan.</w:t>
      </w:r>
    </w:p>
    <w:p>
      <w:pPr>
        <w:numPr>
          <w:ilvl w:val="0"/>
          <w:numId w:val="1004"/>
        </w:numPr>
        <w:pStyle w:val="Compact"/>
      </w:pPr>
      <w:r>
        <w:rPr>
          <w:bCs/>
          <w:b/>
        </w:rPr>
        <w:t xml:space="preserve">Months 3-5:</w:t>
      </w:r>
      <w:r>
        <w:t xml:space="preserve"> </w:t>
      </w:r>
      <w:r>
        <w:t xml:space="preserve">Conduct quantitative survey across Abidjan business zones (Plateau, Cocody, Marcory).</w:t>
      </w:r>
    </w:p>
    <w:p>
      <w:pPr>
        <w:numPr>
          <w:ilvl w:val="0"/>
          <w:numId w:val="1004"/>
        </w:numPr>
        <w:pStyle w:val="Compact"/>
      </w:pPr>
      <w:r>
        <w:rPr>
          <w:bCs/>
          <w:b/>
        </w:rPr>
        <w:t xml:space="preserve">Months 6-7:</w:t>
      </w:r>
      <w:r>
        <w:t xml:space="preserve"> </w:t>
      </w:r>
      <w:r>
        <w:t xml:space="preserve">Perform qualitative interviews with selected stakeholders.</w:t>
      </w:r>
    </w:p>
    <w:p>
      <w:pPr>
        <w:numPr>
          <w:ilvl w:val="0"/>
          <w:numId w:val="1004"/>
        </w:numPr>
        <w:pStyle w:val="Compact"/>
      </w:pPr>
      <w:r>
        <w:rPr>
          <w:bCs/>
          <w:b/>
        </w:rPr>
        <w:t xml:space="preserve">Months 8-9:</w:t>
      </w:r>
      <w:r>
        <w:t xml:space="preserve"> </w:t>
      </w:r>
      <w:r>
        <w:t xml:space="preserve">Data analysis and drafting of findings.</w:t>
      </w:r>
    </w:p>
    <w:p>
      <w:pPr>
        <w:numPr>
          <w:ilvl w:val="0"/>
          <w:numId w:val="1004"/>
        </w:numPr>
        <w:pStyle w:val="Compact"/>
      </w:pPr>
      <w:r>
        <w:rPr>
          <w:bCs/>
          <w:b/>
        </w:rPr>
        <w:t xml:space="preserve">Month 10:</w:t>
      </w:r>
      <w:r>
        <w:t xml:space="preserve"> </w:t>
      </w:r>
      <w:r>
        <w:t xml:space="preserve">Final report submission, stakeholder workshop in Abidjan to present key insights.</w:t>
      </w:r>
    </w:p>
    <w:bookmarkEnd w:id="27"/>
    <w:bookmarkStart w:id="28" w:name="conclusion"/>
    <w:p>
      <w:pPr>
        <w:pStyle w:val="Heading2"/>
      </w:pPr>
      <w:r>
        <w:t xml:space="preserve">8. Conclusion</w:t>
      </w:r>
    </w:p>
    <w:p>
      <w:pPr>
        <w:pStyle w:val="FirstParagraph"/>
      </w:pPr>
      <w:r>
        <w:t xml:space="preserve">The evolving role of the Accountant is central to Ivory Coast’s economic trajectory. As Abidjan continues to solidify its position as West Africa’s commercial nerve center, empowering this critical profession through evidence-based research is not merely beneficial—it is essential for sustainable and inclusive growth. This proposal provides a clear roadmap to understand the unique challenges faced by Accountants within Ivory Coast Abidjan, offering practical solutions to build a more capable, technologically adept accounting workforce. The outcomes will directly contribute to strengthening financial integrity across Ivory Coast’s economy and position Abidjan as a model for professional development in emerging markets. Investment in this research represents an investment in the nation's future economic stability and global competitiveness.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Professional Competencies of Accountants in Ivory Coast Abidjan</dc:title>
  <dc:creator/>
  <cp:keywords/>
  <dcterms:created xsi:type="dcterms:W3CDTF">2026-07-21T11:05:55Z</dcterms:created>
  <dcterms:modified xsi:type="dcterms:W3CDTF">2026-07-21T11:05:55Z</dcterms:modified>
</cp:coreProperties>
</file>

<file path=docProps/custom.xml><?xml version="1.0" encoding="utf-8"?>
<Properties xmlns="http://schemas.openxmlformats.org/officeDocument/2006/custom-properties" xmlns:vt="http://schemas.openxmlformats.org/officeDocument/2006/docPropsVTypes"/>
</file>