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Kenya</w:t>
      </w:r>
      <w:r>
        <w:t xml:space="preserve"> </w:t>
      </w:r>
      <w:r>
        <w:t xml:space="preserve">Nairobi</w:t>
      </w:r>
    </w:p>
    <w:bookmarkStart w:id="32" w:name="X4c7df916730034d881b3cac43a31539a37f857c"/>
    <w:p>
      <w:pPr>
        <w:pStyle w:val="Heading1"/>
      </w:pPr>
      <w:r>
        <w:t xml:space="preserve">Research Proposal: Navigating Professional Transformation for the Modern Accountant in Kenya Nairobi</w:t>
      </w:r>
    </w:p>
    <w:bookmarkStart w:id="20" w:name="introduction-and-background"/>
    <w:p>
      <w:pPr>
        <w:pStyle w:val="Heading2"/>
      </w:pPr>
      <w:r>
        <w:t xml:space="preserve">1. Introduction and Background</w:t>
      </w:r>
    </w:p>
    <w:p>
      <w:pPr>
        <w:pStyle w:val="FirstParagraph"/>
      </w:pPr>
      <w:r>
        <w:t xml:space="preserve">The accounting profession in Kenya Nairobi stands at a pivotal juncture, navigating rapid technological disruption, evolving regulatory frameworks, and heightened stakeholder expectations. As the financial nerve center of East Africa, Nairobi hosts over 65% of Kenya's corporate headquarters and serves as a regional hub for multinational organizations. This dynamic environment demands that the</w:t>
      </w:r>
      <w:r>
        <w:t xml:space="preserve"> </w:t>
      </w:r>
      <w:r>
        <w:rPr>
          <w:bCs/>
          <w:b/>
        </w:rPr>
        <w:t xml:space="preserve">Accountant</w:t>
      </w:r>
      <w:r>
        <w:t xml:space="preserve"> </w:t>
      </w:r>
      <w:r>
        <w:t xml:space="preserve">transcends traditional bookkeeping functions to become a strategic business partner. However, evidence suggests significant gaps in understanding how accountants in</w:t>
      </w:r>
      <w:r>
        <w:t xml:space="preserve"> </w:t>
      </w:r>
      <w:r>
        <w:rPr>
          <w:bCs/>
          <w:b/>
        </w:rPr>
        <w:t xml:space="preserve">Kenya Nairobi</w:t>
      </w:r>
      <w:r>
        <w:t xml:space="preserve"> </w:t>
      </w:r>
      <w:r>
        <w:t xml:space="preserve">are adapting to these changes. This</w:t>
      </w:r>
      <w:r>
        <w:t xml:space="preserve"> </w:t>
      </w:r>
      <w:r>
        <w:rPr>
          <w:bCs/>
          <w:b/>
        </w:rPr>
        <w:t xml:space="preserve">Research Proposal</w:t>
      </w:r>
      <w:r>
        <w:t xml:space="preserve"> </w:t>
      </w:r>
      <w:r>
        <w:t xml:space="preserve">addresses this critical knowledge gap through an empirical study examining the professional evolution of accountants within Nairobi's unique economic landscape.</w:t>
      </w:r>
    </w:p>
    <w:bookmarkEnd w:id="20"/>
    <w:bookmarkStart w:id="21" w:name="problem-statement"/>
    <w:p>
      <w:pPr>
        <w:pStyle w:val="Heading2"/>
      </w:pPr>
      <w:r>
        <w:t xml:space="preserve">2. Problem Statement</w:t>
      </w:r>
    </w:p>
    <w:p>
      <w:pPr>
        <w:pStyle w:val="FirstParagraph"/>
      </w:pPr>
      <w:r>
        <w:t xml:space="preserve">Nairobi's accounting sector faces unprecedented challenges including: (a) The implementation of International Financial Reporting Standards (IFRS) and Kenya Accounting Standards; (b) Digital transformation driven by AI, blockchain, and cloud accounting platforms; (c) Increasing regulatory scrutiny from the Capital Markets Authority (CMA), Association of Certified Accountants of Kenya (ACA), and Kenya Revenue Authority. Despite these pressures, there is a dearth of localized research assessing how</w:t>
      </w:r>
      <w:r>
        <w:t xml:space="preserve"> </w:t>
      </w:r>
      <w:r>
        <w:rPr>
          <w:bCs/>
          <w:b/>
        </w:rPr>
        <w:t xml:space="preserve">Accountant</w:t>
      </w:r>
      <w:r>
        <w:t xml:space="preserve"> </w:t>
      </w:r>
      <w:r>
        <w:t xml:space="preserve">practitioners in</w:t>
      </w:r>
      <w:r>
        <w:t xml:space="preserve"> </w:t>
      </w:r>
      <w:r>
        <w:rPr>
          <w:bCs/>
          <w:b/>
        </w:rPr>
        <w:t xml:space="preserve">Kenya Nairobi</w:t>
      </w:r>
      <w:r>
        <w:t xml:space="preserve"> </w:t>
      </w:r>
      <w:r>
        <w:t xml:space="preserve">are developing new competencies, overcoming skill gaps, and contributing to organizational value. Without this understanding, professional development initiatives remain misaligned with on-ground realities, potentially compromising financial integrity in Kenya's fastest-growing economy.</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skill requirements and competency gaps among practicing accountants in Nairobi.</w:t>
      </w:r>
    </w:p>
    <w:p>
      <w:pPr>
        <w:numPr>
          <w:ilvl w:val="0"/>
          <w:numId w:val="1001"/>
        </w:numPr>
        <w:pStyle w:val="Compact"/>
      </w:pPr>
      <w:r>
        <w:t xml:space="preserve">To evaluate the adoption rate of digital accounting technologies (e.g., QuickBooks, Xero, AI-driven analytics) within Nairobi-based firms.</w:t>
      </w:r>
    </w:p>
    <w:p>
      <w:pPr>
        <w:numPr>
          <w:ilvl w:val="0"/>
          <w:numId w:val="1001"/>
        </w:numPr>
        <w:pStyle w:val="Compact"/>
      </w:pPr>
      <w:r>
        <w:t xml:space="preserve">To assess how regulatory changes impact daily accounting operations across public and private sectors in Kenya Nairobi.</w:t>
      </w:r>
    </w:p>
    <w:p>
      <w:pPr>
        <w:numPr>
          <w:ilvl w:val="0"/>
          <w:numId w:val="1001"/>
        </w:numPr>
        <w:pStyle w:val="Compact"/>
      </w:pPr>
      <w:r>
        <w:t xml:space="preserve">To identify strategies for professional development that enhance accountant efficacy in Nairobi's business ecosystem.</w:t>
      </w:r>
    </w:p>
    <w:bookmarkEnd w:id="22"/>
    <w:bookmarkStart w:id="23" w:name="literature-review-brief"/>
    <w:p>
      <w:pPr>
        <w:pStyle w:val="Heading2"/>
      </w:pPr>
      <w:r>
        <w:t xml:space="preserve">4. Literature Review (Brief)</w:t>
      </w:r>
    </w:p>
    <w:p>
      <w:pPr>
        <w:pStyle w:val="FirstParagraph"/>
      </w:pPr>
      <w:r>
        <w:t xml:space="preserve">Existing literature on African accounting (Owens, 2019; Mwangi, 2021) highlights regional challenges but lacks Nairobi-specific analysis. Studies by the Institute of Certified Public Accountants of Kenya (ICPAK) emphasize skill gaps but focus on academic curricula rather than workplace adaptation. Global research (e.g., Chen et al., 2023 on AI in accounting) is not contextualized for</w:t>
      </w:r>
      <w:r>
        <w:t xml:space="preserve"> </w:t>
      </w:r>
      <w:r>
        <w:rPr>
          <w:bCs/>
          <w:b/>
        </w:rPr>
        <w:t xml:space="preserve">Kenya Nairobi</w:t>
      </w:r>
      <w:r>
        <w:t xml:space="preserve">'s resource constraints and regulatory nuances. This study bridges this gap by focusing exclusively on Nairobi's operational environment, where accountants navigate both emerging global trends and local challenges like inconsistent tax enforcement and informal economic sector integration.</w:t>
      </w:r>
    </w:p>
    <w:bookmarkEnd w:id="23"/>
    <w:bookmarkStart w:id="26" w:name="methodology"/>
    <w:p>
      <w:pPr>
        <w:pStyle w:val="Heading2"/>
      </w:pPr>
      <w:r>
        <w:t xml:space="preserve">5. Methodology</w:t>
      </w:r>
    </w:p>
    <w:p>
      <w:pPr>
        <w:pStyle w:val="FirstParagraph"/>
      </w:pPr>
      <w:r>
        <w:t xml:space="preserve">This mixed-methods study employs a sequential explanatory design over 10 months:</w:t>
      </w:r>
    </w:p>
    <w:bookmarkStart w:id="24" w:name="phase-1-quantitative-survey"/>
    <w:p>
      <w:pPr>
        <w:pStyle w:val="Heading3"/>
      </w:pPr>
      <w:r>
        <w:t xml:space="preserve">Phase 1: Quantitative Survey</w:t>
      </w:r>
    </w:p>
    <w:p>
      <w:pPr>
        <w:numPr>
          <w:ilvl w:val="0"/>
          <w:numId w:val="1002"/>
        </w:numPr>
        <w:pStyle w:val="Compact"/>
      </w:pPr>
      <w:r>
        <w:rPr>
          <w:bCs/>
          <w:b/>
        </w:rPr>
        <w:t xml:space="preserve">Sample:</w:t>
      </w:r>
      <w:r>
        <w:t xml:space="preserve"> </w:t>
      </w:r>
      <w:r>
        <w:t xml:space="preserve">400 practicing accountants (senior accountants, financial managers, and partners) across Nairobi's top 20 accounting firms, corporations (e.g., Safaricom, Equity Group), and government entities.</w:t>
      </w:r>
    </w:p>
    <w:p>
      <w:pPr>
        <w:numPr>
          <w:ilvl w:val="0"/>
          <w:numId w:val="1002"/>
        </w:numPr>
        <w:pStyle w:val="Compact"/>
      </w:pPr>
      <w:r>
        <w:rPr>
          <w:bCs/>
          <w:b/>
        </w:rPr>
        <w:t xml:space="preserve">Instruments:</w:t>
      </w:r>
      <w:r>
        <w:t xml:space="preserve"> </w:t>
      </w:r>
      <w:r>
        <w:t xml:space="preserve">Structured questionnaires measuring technology adoption (Likert scales), skill self-assessment (digital literacy, regulatory knowledge), and perceived organizational impact.</w:t>
      </w:r>
    </w:p>
    <w:p>
      <w:pPr>
        <w:numPr>
          <w:ilvl w:val="0"/>
          <w:numId w:val="1002"/>
        </w:numPr>
        <w:pStyle w:val="Compact"/>
      </w:pPr>
      <w:r>
        <w:rPr>
          <w:bCs/>
          <w:b/>
        </w:rPr>
        <w:t xml:space="preserve">Analysis:</w:t>
      </w:r>
      <w:r>
        <w:t xml:space="preserve"> </w:t>
      </w:r>
      <w:r>
        <w:t xml:space="preserve">SPSS for descriptive statistics, regression analysis to correlate technology use with career progression.</w:t>
      </w:r>
    </w:p>
    <w:bookmarkEnd w:id="24"/>
    <w:bookmarkStart w:id="25" w:name="phase-2-qualitative-focus-groups"/>
    <w:p>
      <w:pPr>
        <w:pStyle w:val="Heading3"/>
      </w:pPr>
      <w:r>
        <w:t xml:space="preserve">Phase 2: Qualitative Focus Groups</w:t>
      </w:r>
    </w:p>
    <w:p>
      <w:pPr>
        <w:numPr>
          <w:ilvl w:val="0"/>
          <w:numId w:val="1003"/>
        </w:numPr>
        <w:pStyle w:val="Compact"/>
      </w:pPr>
      <w:r>
        <w:rPr>
          <w:bCs/>
          <w:b/>
        </w:rPr>
        <w:t xml:space="preserve">Sample:</w:t>
      </w:r>
      <w:r>
        <w:t xml:space="preserve"> </w:t>
      </w:r>
      <w:r>
        <w:t xml:space="preserve">30 participants stratified by firm size (SMEs vs. multinationals) and experience level (5+ years vs. early-career).</w:t>
      </w:r>
    </w:p>
    <w:p>
      <w:pPr>
        <w:numPr>
          <w:ilvl w:val="0"/>
          <w:numId w:val="1003"/>
        </w:numPr>
        <w:pStyle w:val="Compact"/>
      </w:pPr>
      <w:r>
        <w:rPr>
          <w:bCs/>
          <w:b/>
        </w:rPr>
        <w:t xml:space="preserve">Method:</w:t>
      </w:r>
      <w:r>
        <w:t xml:space="preserve"> </w:t>
      </w:r>
      <w:r>
        <w:t xml:space="preserve">Semi-structured interviews exploring challenges in implementing IFRS, AI tools, and navigating Kenya Revenue Authority (KRA) e-filing systems.</w:t>
      </w:r>
    </w:p>
    <w:p>
      <w:pPr>
        <w:numPr>
          <w:ilvl w:val="0"/>
          <w:numId w:val="1003"/>
        </w:numPr>
        <w:pStyle w:val="Compact"/>
      </w:pPr>
      <w:r>
        <w:rPr>
          <w:bCs/>
          <w:b/>
        </w:rPr>
        <w:t xml:space="preserve">Analysis:</w:t>
      </w:r>
      <w:r>
        <w:t xml:space="preserve"> </w:t>
      </w:r>
      <w:r>
        <w:t xml:space="preserve">Thematic analysis using NVivo to identify recurring barriers and innovation strategies specific to Nairobi's context.</w:t>
      </w:r>
    </w:p>
    <w:bookmarkEnd w:id="25"/>
    <w:bookmarkEnd w:id="26"/>
    <w:bookmarkStart w:id="27" w:name="expected-outcomes"/>
    <w:p>
      <w:pPr>
        <w:pStyle w:val="Heading2"/>
      </w:pPr>
      <w:r>
        <w:t xml:space="preserve">6. Expected Outcomes</w:t>
      </w:r>
    </w:p>
    <w:p>
      <w:pPr>
        <w:pStyle w:val="FirstParagraph"/>
      </w:pPr>
      <w:r>
        <w:t xml:space="preserve">This research will deliver actionable insights for key stakeholders in Kenya Nairobi:</w:t>
      </w:r>
    </w:p>
    <w:p>
      <w:pPr>
        <w:numPr>
          <w:ilvl w:val="0"/>
          <w:numId w:val="1004"/>
        </w:numPr>
        <w:pStyle w:val="Compact"/>
      </w:pPr>
      <w:r>
        <w:rPr>
          <w:bCs/>
          <w:b/>
        </w:rPr>
        <w:t xml:space="preserve">For Accountants:</w:t>
      </w:r>
      <w:r>
        <w:t xml:space="preserve"> </w:t>
      </w:r>
      <w:r>
        <w:t xml:space="preserve">A competency framework prioritizing AI literacy, regulatory agility, and strategic communication – directly addressing gaps identified in Nairobi's market.</w:t>
      </w:r>
    </w:p>
    <w:p>
      <w:pPr>
        <w:numPr>
          <w:ilvl w:val="0"/>
          <w:numId w:val="1004"/>
        </w:numPr>
        <w:pStyle w:val="Compact"/>
      </w:pPr>
      <w:r>
        <w:rPr>
          <w:bCs/>
          <w:b/>
        </w:rPr>
        <w:t xml:space="preserve">For Professional Bodies (ICPAK/ACCA):</w:t>
      </w:r>
      <w:r>
        <w:t xml:space="preserve"> </w:t>
      </w:r>
      <w:r>
        <w:t xml:space="preserve">Evidence-based curriculum recommendations to modernize certification programs for Kenya Nairobi.</w:t>
      </w:r>
    </w:p>
    <w:p>
      <w:pPr>
        <w:numPr>
          <w:ilvl w:val="0"/>
          <w:numId w:val="1004"/>
        </w:numPr>
        <w:pStyle w:val="Compact"/>
      </w:pPr>
      <w:r>
        <w:rPr>
          <w:bCs/>
          <w:b/>
        </w:rPr>
        <w:t xml:space="preserve">For Employers:</w:t>
      </w:r>
      <w:r>
        <w:t xml:space="preserve"> </w:t>
      </w:r>
      <w:r>
        <w:t xml:space="preserve">Data-driven strategies to retain talent through targeted upskilling in high-demand areas like data analytics and ESG reporting, which are increasingly critical in Nairobi's investment climate.</w:t>
      </w:r>
    </w:p>
    <w:p>
      <w:pPr>
        <w:numPr>
          <w:ilvl w:val="0"/>
          <w:numId w:val="1004"/>
        </w:numPr>
        <w:pStyle w:val="Compact"/>
      </w:pPr>
      <w:r>
        <w:rPr>
          <w:bCs/>
          <w:b/>
        </w:rPr>
        <w:t xml:space="preserve">For Regulators (CMA, KRA):</w:t>
      </w:r>
      <w:r>
        <w:t xml:space="preserve"> </w:t>
      </w:r>
      <w:r>
        <w:t xml:space="preserve">Insights into practical implementation hurdles of new regulations, informing more effective policy rollout across</w:t>
      </w:r>
      <w:r>
        <w:t xml:space="preserve"> </w:t>
      </w:r>
      <w:r>
        <w:rPr>
          <w:bCs/>
          <w:b/>
        </w:rPr>
        <w:t xml:space="preserve">Kenya Nairobi</w:t>
      </w:r>
      <w:r>
        <w:t xml:space="preserve">.</w:t>
      </w:r>
    </w:p>
    <w:bookmarkEnd w:id="27"/>
    <w:bookmarkStart w:id="28" w:name="significance-to-kenya-nairobi-context"/>
    <w:p>
      <w:pPr>
        <w:pStyle w:val="Heading2"/>
      </w:pPr>
      <w:r>
        <w:t xml:space="preserve">7. Significance to Kenya Nairobi Context</w:t>
      </w:r>
    </w:p>
    <w:p>
      <w:pPr>
        <w:pStyle w:val="FirstParagraph"/>
      </w:pPr>
      <w:r>
        <w:t xml:space="preserve">Nairobi's economy grew at 5.8% in 2023 (World Bank), driven significantly by finance and services – sectors where accountants are indispensable. This research directly supports Kenya Vision 2030's "Economic Pillar" by enhancing professional capacity. Unlike generic studies, this work isolates Nairobi's unique pressures: the concentration of multinational HQs, rapid fintech adoption (e.g., M-Pesa integrations), and high startup density in areas like Konza Technopolis. Findings will empower</w:t>
      </w:r>
      <w:r>
        <w:t xml:space="preserve"> </w:t>
      </w:r>
      <w:r>
        <w:rPr>
          <w:bCs/>
          <w:b/>
        </w:rPr>
        <w:t xml:space="preserve">Accountant</w:t>
      </w:r>
      <w:r>
        <w:t xml:space="preserve">s to move beyond compliance toward value creation – a critical need as Nairobi positions itself as Africa's "Silicon Valley" for finance.</w:t>
      </w:r>
    </w:p>
    <w:bookmarkEnd w:id="28"/>
    <w:bookmarkStart w:id="29"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 10</w:t>
      </w:r>
    </w:p>
    <w:p>
      <w:pPr>
        <w:pStyle w:val="BodyText"/>
      </w:pPr>
      <w:r>
        <w:t xml:space="preserve">Proposal Finalization &amp; Ethics Approval</w:t>
      </w:r>
    </w:p>
    <w:p>
      <w:pPr>
        <w:pStyle w:val="BodyText"/>
      </w:pPr>
      <w:r>
        <w:t xml:space="preserve">X</w:t>
      </w:r>
    </w:p>
    <w:p>
      <w:pPr>
        <w:pStyle w:val="BodyText"/>
      </w:pPr>
      <w:r>
        <w:t xml:space="preserve">Phase 1: Survey Deployment &amp; Data Collection</w:t>
      </w:r>
      <w:r>
        <w:t xml:space="preserve"> </w:t>
      </w:r>
      <w:r>
        <w:t xml:space="preserve">&lt; td &gt;</w:t>
      </w:r>
      <w:r>
        <w:t xml:space="preserve"> </w:t>
      </w:r>
      <w:r>
        <w:t xml:space="preserve">&lt; td &gt; X</w:t>
      </w:r>
      <w:r>
        <w:t xml:space="preserve"> </w:t>
      </w:r>
      <w:r>
        <w:t xml:space="preserve">&lt; td &gt;</w:t>
      </w:r>
      <w:r>
        <w:t xml:space="preserve"> </w:t>
      </w:r>
      <w:r>
        <w:t xml:space="preserve">&lt; td &gt; X</w:t>
      </w:r>
    </w:p>
    <w:p>
      <w:pPr>
        <w:pStyle w:val="BodyText"/>
      </w:pPr>
      <w:r>
        <w:t xml:space="preserve">Phase 2: Focus Group Conduct &amp; Analysis</w:t>
      </w:r>
    </w:p>
    <w:p>
      <w:pPr>
        <w:pStyle w:val="BodyText"/>
      </w:pPr>
      <w:r>
        <w:t xml:space="preserve">X</w:t>
      </w:r>
    </w:p>
    <w:p>
      <w:pPr>
        <w:pStyle w:val="BodyText"/>
      </w:pPr>
      <w:r>
        <w:t xml:space="preserve">X</w:t>
      </w:r>
    </w:p>
    <w:p>
      <w:pPr>
        <w:pStyle w:val="BodyText"/>
      </w:pPr>
      <w:r>
        <w:t xml:space="preserve">Report Writing &amp; Stakeholder Workshop (Nairobi)</w:t>
      </w:r>
    </w:p>
    <w:p>
      <w:pPr>
        <w:pStyle w:val="BodyText"/>
      </w:pPr>
      <w:r>
        <w:t xml:space="preserve">&lt; td &gt;</w:t>
      </w:r>
      <w:r>
        <w:t xml:space="preserve"> </w:t>
      </w:r>
      <w:r>
        <w:t xml:space="preserve">&lt; td &gt;</w:t>
      </w:r>
      <w:r>
        <w:t xml:space="preserve"> </w:t>
      </w:r>
      <w:r>
        <w:t xml:space="preserve">&lt; td &gt; X</w:t>
      </w:r>
      <w:r>
        <w:t xml:space="preserve"> </w:t>
      </w:r>
      <w:r>
        <w:t xml:space="preserve">&lt; td &gt; X</w:t>
      </w:r>
    </w:p>
    <w:bookmarkEnd w:id="29"/>
    <w:bookmarkStart w:id="30" w:name="conclusion"/>
    <w:p>
      <w:pPr>
        <w:pStyle w:val="Heading2"/>
      </w:pPr>
      <w:r>
        <w:t xml:space="preserve">9. Conclusion</w:t>
      </w:r>
    </w:p>
    <w:p>
      <w:pPr>
        <w:pStyle w:val="FirstParagraph"/>
      </w:pPr>
      <w:r>
        <w:t xml:space="preserve">The evolving role of the accountant in Kenya Nairobi is not merely professional development – it is economic necessity. This Research Proposal outlines a critical investigation into how accountants are adapting to become strategic assets in Africa's most dynamic financial hub. By centering our study on Nairobi's operational realities, we move beyond theoretical frameworks to deliver practical solutions that strengthen financial governance across</w:t>
      </w:r>
      <w:r>
        <w:t xml:space="preserve"> </w:t>
      </w:r>
      <w:r>
        <w:rPr>
          <w:bCs/>
          <w:b/>
        </w:rPr>
        <w:t xml:space="preserve">Kenya</w:t>
      </w:r>
      <w:r>
        <w:t xml:space="preserve">'s business landscape. The outcomes will position the accountant as an indispensable catalyst for sustainable growth, directly supporting Nairobi's ambition to lead in East African economic transformation.</w:t>
      </w:r>
    </w:p>
    <w:bookmarkEnd w:id="30"/>
    <w:bookmarkStart w:id="31" w:name="references-selected"/>
    <w:p>
      <w:pPr>
        <w:pStyle w:val="Heading2"/>
      </w:pPr>
      <w:r>
        <w:t xml:space="preserve">References (Selected)</w:t>
      </w:r>
    </w:p>
    <w:p>
      <w:pPr>
        <w:numPr>
          <w:ilvl w:val="0"/>
          <w:numId w:val="1005"/>
        </w:numPr>
        <w:pStyle w:val="Compact"/>
      </w:pPr>
      <w:r>
        <w:t xml:space="preserve">Chen, Y., et al. (2023). AI Adoption in Accounting: Global Perspectives. *Journal of Accountancy*, 45(3), 112-130.</w:t>
      </w:r>
    </w:p>
    <w:p>
      <w:pPr>
        <w:numPr>
          <w:ilvl w:val="0"/>
          <w:numId w:val="1005"/>
        </w:numPr>
        <w:pStyle w:val="Compact"/>
      </w:pPr>
      <w:r>
        <w:t xml:space="preserve">Institute of Certified Public Accountants of Kenya (ICPAK). (2022). *Kenya Accounting Skills Gap Report*.</w:t>
      </w:r>
    </w:p>
    <w:p>
      <w:pPr>
        <w:numPr>
          <w:ilvl w:val="0"/>
          <w:numId w:val="1005"/>
        </w:numPr>
        <w:pStyle w:val="Compact"/>
      </w:pPr>
      <w:r>
        <w:t xml:space="preserve">Mwangi, P. (2021). *Accounting Practices in Sub-Saharan Africa*. Springer.</w:t>
      </w:r>
    </w:p>
    <w:p>
      <w:pPr>
        <w:numPr>
          <w:ilvl w:val="0"/>
          <w:numId w:val="1005"/>
        </w:numPr>
        <w:pStyle w:val="Compact"/>
      </w:pPr>
      <w:r>
        <w:t xml:space="preserve">Owens, C. (2019). Regulatory Challenges in African Financial Reporting. *African Journal of Management*, 7(4), 45-67.</w:t>
      </w:r>
    </w:p>
    <w:p>
      <w:pPr>
        <w:pStyle w:val="FirstParagraph"/>
      </w:pPr>
      <w:r>
        <w:rPr>
          <w:iCs/>
          <w:i/>
        </w:rPr>
        <w:t xml:space="preserve">This Research Proposal is designed to generate evidence-based solutions for the accountant profession within Kenya Nairobi's unique economic and regulatory environment, with implications extending across East Africa's financial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Accountant in Kenya Nairobi</dc:title>
  <dc:creator/>
  <dc:language>en</dc:language>
  <cp:keywords/>
  <dcterms:created xsi:type="dcterms:W3CDTF">2026-07-23T15:04:03Z</dcterms:created>
  <dcterms:modified xsi:type="dcterms:W3CDTF">2026-07-23T15:04:03Z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