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Accountants</w:t>
      </w:r>
      <w:r>
        <w:t xml:space="preserve"> </w:t>
      </w:r>
      <w:r>
        <w:t xml:space="preserve">in</w:t>
      </w:r>
      <w:r>
        <w:t xml:space="preserve"> </w:t>
      </w:r>
      <w:r>
        <w:t xml:space="preserve">Mexico</w:t>
      </w:r>
      <w:r>
        <w:t xml:space="preserve"> </w:t>
      </w:r>
      <w:r>
        <w:t xml:space="preserve">City</w:t>
      </w:r>
    </w:p>
    <w:bookmarkStart w:id="26" w:name="X67062499fa85052783358a9cd779ed4c964bb0c"/>
    <w:p>
      <w:pPr>
        <w:pStyle w:val="Heading1"/>
      </w:pPr>
      <w:r>
        <w:t xml:space="preserve">Research Proposal: Digital Transformation and Ethical Challenges for Accountants in Mexico City, Mexico</w:t>
      </w:r>
    </w:p>
    <w:p>
      <w:pPr>
        <w:pStyle w:val="FirstParagraph"/>
      </w:pPr>
      <w:r>
        <w:rPr>
          <w:bCs/>
          <w:b/>
        </w:rPr>
        <w:t xml:space="preserve">Abstract (Approx. 150 words):</w:t>
      </w:r>
    </w:p>
    <w:p>
      <w:pPr>
        <w:pStyle w:val="BodyText"/>
      </w:pPr>
      <w:r>
        <w:t xml:space="preserve">This Research Proposal investigates the evolving role of the Accountant within Mexico City's dynamic economic landscape, focusing on digital transformation and ethical dilemmas. As Mexico's financial and administrative hub, Mexico City hosts over 35% of the nation's corporate entities, making it a critical case study for understanding how Accountants navigate technological shifts (AI, blockchain) and complex regulatory frameworks. This study addresses a significant gap: while global accounting trends are well-documented, localized research on the specific challenges faced by Accountants in Mexico City remains scarce. Through mixed-methods research involving surveys of 150+ practicing Accountants across diverse sectors and in-depth interviews with industry regulators, this project aims to develop actionable strategies for enhancing professional resilience, ethical decision-making, and digital proficiency. Findings will directly benefit accounting firms, educational institutions, and regulatory bodies in Mexico City seeking to future-proof the profession.</w:t>
      </w:r>
    </w:p>
    <w:bookmarkStart w:id="20" w:name="X9c03ad316a61388dafb11934ddd0bd95e9f8874"/>
    <w:p>
      <w:pPr>
        <w:pStyle w:val="Heading2"/>
      </w:pPr>
      <w:r>
        <w:t xml:space="preserve">1. Introduction: The Critical Role of the Accountant in Mexico City</w:t>
      </w:r>
    </w:p>
    <w:p>
      <w:pPr>
        <w:pStyle w:val="FirstParagraph"/>
      </w:pPr>
      <w:r>
        <w:t xml:space="preserve">Mexico City (Ciudad de México), as the political, economic, and financial epicenter of Mexico, is a microcosm of complex accounting demands. Home to over 30 million residents and hosting headquarters for major multinational corporations, SMEs, and government entities under the rigorous oversight of Mexican tax authorities like SAT (Servicio de Administración Tributaria), the role of the Accountant transcends mere number-crunching. In this high-stakes environment, Accountants are pivotal in ensuring fiscal compliance with intricate local and federal regulations (e.g., Ley de Impuesto al Valor Agregado - IVA, Ley del Impuesto sobre la Renta - ISR), managing multi-currency transactions, mitigating fraud risks inherent in a large urban economy, and providing strategic financial insights. The current economic volatility in Mexico City underscores the urgent need to understand how Accountants adapt to these pressures while upholding integrity. This Research Proposal directly addresses this necessity, positioning the Accountant as a cornerstone of sustainable business operations within Mexico City's unique ecosystem.</w:t>
      </w:r>
    </w:p>
    <w:bookmarkEnd w:id="20"/>
    <w:bookmarkStart w:id="21" w:name="problem-statement-and-literature-gap"/>
    <w:p>
      <w:pPr>
        <w:pStyle w:val="Heading2"/>
      </w:pPr>
      <w:r>
        <w:t xml:space="preserve">2. Problem Statement and Literature Gap</w:t>
      </w:r>
    </w:p>
    <w:p>
      <w:pPr>
        <w:pStyle w:val="FirstParagraph"/>
      </w:pPr>
      <w:r>
        <w:t xml:space="preserve">While academic literature extensively covers global accounting trends, studies focusing specifically on the operational realities of Accountants in Mexico City are limited. Existing research often generalizes Latin American contexts or focuses on larger national policies without dissecting the hyper-local challenges faced by professionals operating daily in Mexico City's congested business corridors like Polanco, Santa Fe, and downtown. Key gaps include: (a) The impact of rapid digital adoption (e.g., cloud accounting, automated reporting tools) on the day-to-day workflows and skill requirements of Accountants specifically in Mexico City; (b) The prevalence and nature of ethical dilemmas encountered by Accountants navigating Mexico City's complex tax environment and corporate governance structures; (c) The effectiveness of current professional development programs offered by bodies like the Colegio de Contadores Públicos de la Ciudad de México (CCPCDMX) in equipping Accountants for these modern challenges. This research directly bridges this critical gap.</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Mexico City:</w:t>
      </w:r>
    </w:p>
    <w:p>
      <w:pPr>
        <w:numPr>
          <w:ilvl w:val="0"/>
          <w:numId w:val="1001"/>
        </w:numPr>
        <w:pStyle w:val="Compact"/>
      </w:pPr>
      <w:r>
        <w:t xml:space="preserve">To assess the current level of digital tool adoption (AI, blockchain for audit trails, automated tax filing) among Accountants across different organizational sizes in Mexico City.</w:t>
      </w:r>
    </w:p>
    <w:p>
      <w:pPr>
        <w:numPr>
          <w:ilvl w:val="0"/>
          <w:numId w:val="1001"/>
        </w:numPr>
        <w:pStyle w:val="Compact"/>
      </w:pPr>
      <w:r>
        <w:t xml:space="preserve">To identify and analyze the most frequent ethical challenges faced by Accountants operating within Mexico City's specific regulatory and corporate culture (e.g., pressure to manipulate financials for local tax incentives, conflicts of interest in municipal contracts).</w:t>
      </w:r>
    </w:p>
    <w:p>
      <w:pPr>
        <w:numPr>
          <w:ilvl w:val="0"/>
          <w:numId w:val="1001"/>
        </w:numPr>
        <w:pStyle w:val="Compact"/>
      </w:pPr>
      <w:r>
        <w:t xml:space="preserve">To evaluate the perceived effectiveness of professional development initiatives provided by CCPCDMX and other local institutions in addressing digital literacy and ethical decision-making.</w:t>
      </w:r>
    </w:p>
    <w:p>
      <w:pPr>
        <w:numPr>
          <w:ilvl w:val="0"/>
          <w:numId w:val="1001"/>
        </w:numPr>
        <w:pStyle w:val="Compact"/>
      </w:pPr>
      <w:r>
        <w:t xml:space="preserve">To develop a practical framework for accounting firms and educational programs in Mexico City to enhance Accountant resilience, technical proficiency, and ethical conduct in the face of evolving demands.</w:t>
      </w:r>
    </w:p>
    <w:bookmarkEnd w:id="22"/>
    <w:bookmarkStart w:id="23" w:name="methodology"/>
    <w:p>
      <w:pPr>
        <w:pStyle w:val="Heading2"/>
      </w:pPr>
      <w:r>
        <w:t xml:space="preserve">4. Methodology</w:t>
      </w:r>
    </w:p>
    <w:p>
      <w:pPr>
        <w:pStyle w:val="FirstParagraph"/>
      </w:pPr>
      <w:r>
        <w:t xml:space="preserve">This study employs a mixed-methods approach tailored to the Mexico City context:</w:t>
      </w:r>
    </w:p>
    <w:p>
      <w:pPr>
        <w:numPr>
          <w:ilvl w:val="0"/>
          <w:numId w:val="1002"/>
        </w:numPr>
        <w:pStyle w:val="Compact"/>
      </w:pPr>
      <w:r>
        <w:rPr>
          <w:bCs/>
          <w:b/>
        </w:rPr>
        <w:t xml:space="preserve">Quantitative Phase:</w:t>
      </w:r>
      <w:r>
        <w:t xml:space="preserve"> </w:t>
      </w:r>
      <w:r>
        <w:t xml:space="preserve">A structured online survey targeting 150+ practicing Accountants registered with CCPCDMX, distributed across key sectors (finance, manufacturing, retail, professional services) in Mexico City. The survey will measure digital tool usage frequency, self-rated ethical confidence levels on specific scenarios common in Mexico City operations (e.g., handling SAT audits), and training needs.</w:t>
      </w:r>
    </w:p>
    <w:p>
      <w:pPr>
        <w:numPr>
          <w:ilvl w:val="0"/>
          <w:numId w:val="1002"/>
        </w:numPr>
        <w:pStyle w:val="Compact"/>
      </w:pPr>
      <w:r>
        <w:rPr>
          <w:bCs/>
          <w:b/>
        </w:rPr>
        <w:t xml:space="preserve">Qualitative Phase:</w:t>
      </w:r>
      <w:r>
        <w:t xml:space="preserve"> </w:t>
      </w:r>
      <w:r>
        <w:t xml:space="preserve">Semi-structured interviews with 25+ Accountants (including senior partners at firms like PwC Mexico City, Deloitte Mexico City, and SME finance managers) and 5 key stakeholders from the SAT office in Mexico City and CCPCDMX. This will delve deeper into nuanced ethical dilemmas, barriers to digital adoption specific to city infrastructure (e.g., internet reliability in certain zones), and institutional support gaps.</w:t>
      </w:r>
    </w:p>
    <w:p>
      <w:pPr>
        <w:numPr>
          <w:ilvl w:val="0"/>
          <w:numId w:val="1002"/>
        </w:numPr>
        <w:pStyle w:val="Compact"/>
      </w:pPr>
      <w:r>
        <w:rPr>
          <w:bCs/>
          <w:b/>
        </w:rPr>
        <w:t xml:space="preserve">Data Analysis:</w:t>
      </w:r>
      <w:r>
        <w:t xml:space="preserve"> </w:t>
      </w:r>
      <w:r>
        <w:t xml:space="preserve">Survey data analyzed via SPSS for statistical trends; interview transcripts coded thematically using NVivo, focusing on Mexico City-specific contextual factors. Triangulation of findings will ensure robustness for the local context.</w:t>
      </w:r>
    </w:p>
    <w:bookmarkEnd w:id="23"/>
    <w:bookmarkStart w:id="24" w:name="expected-significance-and-contribution"/>
    <w:p>
      <w:pPr>
        <w:pStyle w:val="Heading2"/>
      </w:pPr>
      <w:r>
        <w:t xml:space="preserve">5. Expected Significance and Contribution</w:t>
      </w:r>
    </w:p>
    <w:p>
      <w:pPr>
        <w:pStyle w:val="FirstParagraph"/>
      </w:pPr>
      <w:r>
        <w:t xml:space="preserve">The outcomes of this Research Proposal promise significant value for the Accountant profession specifically within Mexico City:</w:t>
      </w:r>
    </w:p>
    <w:p>
      <w:pPr>
        <w:numPr>
          <w:ilvl w:val="0"/>
          <w:numId w:val="1003"/>
        </w:numPr>
        <w:pStyle w:val="Compact"/>
      </w:pPr>
      <w:r>
        <w:rPr>
          <w:bCs/>
          <w:b/>
        </w:rPr>
        <w:t xml:space="preserve">For Accounting Firms in Mexico City:</w:t>
      </w:r>
      <w:r>
        <w:t xml:space="preserve"> </w:t>
      </w:r>
      <w:r>
        <w:t xml:space="preserve">Provides data-driven insights to tailor training, software investments, and ethical compliance programs directly addressing local pain points.</w:t>
      </w:r>
    </w:p>
    <w:p>
      <w:pPr>
        <w:numPr>
          <w:ilvl w:val="0"/>
          <w:numId w:val="1003"/>
        </w:numPr>
        <w:pStyle w:val="Compact"/>
      </w:pPr>
      <w:r>
        <w:rPr>
          <w:bCs/>
          <w:b/>
        </w:rPr>
        <w:t xml:space="preserve">For Educational Institutions (e.g., UNAM, ITAM):</w:t>
      </w:r>
      <w:r>
        <w:t xml:space="preserve"> </w:t>
      </w:r>
      <w:r>
        <w:t xml:space="preserve">Offers evidence to update curricula on digital tools relevant to Mexico City's market and strengthen ethics modules using real-case studies from the city.</w:t>
      </w:r>
    </w:p>
    <w:p>
      <w:pPr>
        <w:numPr>
          <w:ilvl w:val="0"/>
          <w:numId w:val="1003"/>
        </w:numPr>
        <w:pStyle w:val="Compact"/>
      </w:pPr>
      <w:r>
        <w:rPr>
          <w:bCs/>
          <w:b/>
        </w:rPr>
        <w:t xml:space="preserve">For Regulatory Bodies (SAT, CCPCDMX):</w:t>
      </w:r>
      <w:r>
        <w:t xml:space="preserve"> </w:t>
      </w:r>
      <w:r>
        <w:t xml:space="preserve">Informs the development of more targeted guidance documents and professional standards responsive to the actual challenges faced by Accountants working in Mexico City.</w:t>
      </w:r>
    </w:p>
    <w:p>
      <w:pPr>
        <w:numPr>
          <w:ilvl w:val="0"/>
          <w:numId w:val="1003"/>
        </w:numPr>
        <w:pStyle w:val="Compact"/>
      </w:pPr>
      <w:r>
        <w:rPr>
          <w:bCs/>
          <w:b/>
        </w:rPr>
        <w:t xml:space="preserve">For the Profession Itself:</w:t>
      </w:r>
      <w:r>
        <w:t xml:space="preserve"> </w:t>
      </w:r>
      <w:r>
        <w:t xml:space="preserve">Empowers Accountants in Mexico City with a clearer understanding of evolving expectations, enhancing their career trajectory and contribution to business integrity within Mexico's most vital economic center. This directly addresses the core need for a resilient, ethically sound Accountant workforce in Mexico City.</w:t>
      </w:r>
    </w:p>
    <w:bookmarkEnd w:id="24"/>
    <w:bookmarkStart w:id="25" w:name="conclusion"/>
    <w:p>
      <w:pPr>
        <w:pStyle w:val="Heading2"/>
      </w:pPr>
      <w:r>
        <w:t xml:space="preserve">6. Conclusion</w:t>
      </w:r>
    </w:p>
    <w:p>
      <w:pPr>
        <w:pStyle w:val="FirstParagraph"/>
      </w:pPr>
      <w:r>
        <w:t xml:space="preserve">The role of the Accountant in Mexico City is not merely transactional; it is fundamentally strategic to navigating the city's complex economic and regulatory environment. This Research Proposal, grounded firmly in the realities of Mexico City, Mexico, seeks to illuminate critical pathways for empowering Accountants through actionable research on digital transformation and ethical practice. By focusing intensely on this specific metropolitan context – its unique pressures, opportunities, and institutional framework – this study promises tangible benefits for professionals serving businesses across the diverse landscape of Mexico City. The findings will directly contribute to building a more competent, adaptable, and ethically robust Accountant profession within the heart of Mexico's economic lifeblood. This Research Proposal represents a necessary step towards ensuring that Mexico City's Accountants are equipped to meet both current demands and future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Ethical Challenges for Accountants in Mexico City</dc:title>
  <dc:creator/>
  <dc:language>en</dc:language>
  <cp:keywords/>
  <dcterms:created xsi:type="dcterms:W3CDTF">2026-07-23T11:33:25Z</dcterms:created>
  <dcterms:modified xsi:type="dcterms:W3CDTF">2026-07-23T11:33:25Z</dcterms:modified>
</cp:coreProperties>
</file>

<file path=docProps/custom.xml><?xml version="1.0" encoding="utf-8"?>
<Properties xmlns="http://schemas.openxmlformats.org/officeDocument/2006/custom-properties" xmlns:vt="http://schemas.openxmlformats.org/officeDocument/2006/docPropsVTypes"/>
</file>