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Accountant</w:t>
      </w:r>
      <w:r>
        <w:t xml:space="preserve"> </w:t>
      </w:r>
      <w:r>
        <w:t xml:space="preserve">Workforce</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b8e7d50ad6bacb203b0bcc83e1fade2b7cfd30"/>
    <w:p>
      <w:pPr>
        <w:pStyle w:val="Heading1"/>
      </w:pPr>
      <w:r>
        <w:t xml:space="preserve">Research Proposal: Understanding the Evolving Role and Challenges of the Accountant in New Zealand Wellington's Economic Landscape</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trajectory of the Accountant profession within New Zealand Wellington. Focusing specifically on the capital city's unique economic ecosystem – encompassing government services, tertiary education, technology innovation hubs, and tourism – this study aims to generate actionable insights for educational institutions, professional bodies (such as Chartered Accountants Australia and New Zealand - CAANZ), and local businesses. The research directly addresses the pressing need to understand how the Accountant role is adapting to Wellington's distinct market pressures, including remote work integration, regulatory changes under New Zealand's financial reporting framework, and the city's position as a national centre for public administration. This investigation is vital for ensuring New Zealand Wellington maintains a skilled, resilient accounting workforce capable of supporting its diverse economic sectors.</w:t>
      </w:r>
    </w:p>
    <w:bookmarkEnd w:id="20"/>
    <w:bookmarkStart w:id="21" w:name="Xba2a109c0c8dfff4cbd0b0b758d68f758926a71"/>
    <w:p>
      <w:pPr>
        <w:pStyle w:val="Heading2"/>
      </w:pPr>
      <w:r>
        <w:t xml:space="preserve">1. Introduction: The Significance of the Accountant in New Zealand Wellington</w:t>
      </w:r>
    </w:p>
    <w:p>
      <w:pPr>
        <w:pStyle w:val="FirstParagraph"/>
      </w:pPr>
      <w:r>
        <w:t xml:space="preserve">New Zealand Wellington, as the seat of national government and home to significant public sector operations (including Treasury, Ministry for Primary Industries, and numerous departments), presents a unique context for the Accountant profession. The demand for highly skilled accountants extends far beyond traditional commercial entities; it permeates government financial management, crown entity reporting, non-profit organisations supporting community services, and a burgeoning tech startup scene seeking financial guidance. The evolving responsibilities of the Accountant – moving from pure compliance towards strategic advisory roles – are particularly pronounced in this dynamic environment. This research is therefore timely and necessary to map the specific challenges and opportunities facing the Accountant in New Zealand Wellington, ensuring their skills align with regional economic needs and contribute effectively to national financial integrity.</w:t>
      </w:r>
    </w:p>
    <w:bookmarkEnd w:id="21"/>
    <w:bookmarkStart w:id="22" w:name="problem-statement"/>
    <w:p>
      <w:pPr>
        <w:pStyle w:val="Heading2"/>
      </w:pPr>
      <w:r>
        <w:t xml:space="preserve">2. Problem Statement</w:t>
      </w:r>
    </w:p>
    <w:p>
      <w:pPr>
        <w:pStyle w:val="FirstParagraph"/>
      </w:pPr>
      <w:r>
        <w:t xml:space="preserve">Despite the critical role of the Accountant in underpinning financial health across New Zealand Wellington's economy, a significant gap exists in understanding the localized workforce dynamics. Current national reports often overlook Wellington-specific factors: its higher cost of living impacting salary expectations and retention, the concentration of public sector finance roles creating unique work patterns (e.g., government reporting cycles), the impact of remote/hybrid work models on accounting teams based in downtown offices, and the specific skills demanded by emerging industries like clean tech and digital services prevalent in the capital. This lack of localized data hinders effective workforce planning, targeted professional development initiatives, and informed policy decisions by key stakeholders regarding support for the Accountant profession within New Zealand Wellington.</w:t>
      </w:r>
    </w:p>
    <w:bookmarkEnd w:id="22"/>
    <w:bookmarkStart w:id="23" w:name="research-objectives"/>
    <w:p>
      <w:pPr>
        <w:pStyle w:val="Heading2"/>
      </w:pPr>
      <w:r>
        <w:t xml:space="preserve">3. Research Objectives</w:t>
      </w:r>
    </w:p>
    <w:p>
      <w:pPr>
        <w:pStyle w:val="FirstParagraph"/>
      </w:pPr>
      <w:r>
        <w:t xml:space="preserve">The primary aim of this Research Proposal is to conduct a comprehensive study on the Accountant profession in New Zealand Wellington. Specific objectives include:</w:t>
      </w:r>
    </w:p>
    <w:p>
      <w:pPr>
        <w:numPr>
          <w:ilvl w:val="0"/>
          <w:numId w:val="1001"/>
        </w:numPr>
        <w:pStyle w:val="Compact"/>
      </w:pPr>
      <w:r>
        <w:t xml:space="preserve">To identify and analyse the current key challenges faced by Accountants operating within Wellington's distinct business and public sector environment.</w:t>
      </w:r>
    </w:p>
    <w:p>
      <w:pPr>
        <w:numPr>
          <w:ilvl w:val="0"/>
          <w:numId w:val="1001"/>
        </w:numPr>
        <w:pStyle w:val="Compact"/>
      </w:pPr>
      <w:r>
        <w:t xml:space="preserve">To assess the evolving skill requirements of the modern Accountant role in response to local economic drivers (e.g., digital transformation, sustainability reporting demands, government policy shifts).</w:t>
      </w:r>
    </w:p>
    <w:p>
      <w:pPr>
        <w:numPr>
          <w:ilvl w:val="0"/>
          <w:numId w:val="1001"/>
        </w:numPr>
        <w:pStyle w:val="Compact"/>
      </w:pPr>
      <w:r>
        <w:t xml:space="preserve">To evaluate the effectiveness of current professional development pathways and educational programmes (e.g., Victoria University Wellington accounting courses) in preparing graduates for Wellington's specific market needs.</w:t>
      </w:r>
    </w:p>
    <w:p>
      <w:pPr>
        <w:numPr>
          <w:ilvl w:val="0"/>
          <w:numId w:val="1001"/>
        </w:numPr>
        <w:pStyle w:val="Compact"/>
      </w:pPr>
      <w:r>
        <w:t xml:space="preserve">To gather insights from key stakeholders (Employers, Accountants themselves, Professional Bodies like CAANZ Wellington Chapter, Educational Institutions) on future workforce needs and potential interventions to strengthen the Accountant pipeline in New Zealand Wellington.</w:t>
      </w:r>
    </w:p>
    <w:bookmarkEnd w:id="23"/>
    <w:bookmarkStart w:id="24" w:name="X5837737373f904638ea7e73cdb75c15b9e18db0"/>
    <w:p>
      <w:pPr>
        <w:pStyle w:val="Heading2"/>
      </w:pPr>
      <w:r>
        <w:t xml:space="preserve">4. Literature Review (Brief Contextualisation)</w:t>
      </w:r>
    </w:p>
    <w:p>
      <w:pPr>
        <w:pStyle w:val="FirstParagraph"/>
      </w:pPr>
      <w:r>
        <w:t xml:space="preserve">National studies (e.g., by Statistics New Zealand and CAANZ) highlight trends like increasing demand for accountants with data analytics skills and a focus on strategic advisory services. However, these analyses lack the granularity required to address Wellington's specific context. Research on regional economic disparities within New Zealand often notes higher professional service concentrations in Auckland but under-researches Wellington's unique strengths as a government and public sector hub. Studies on remote work impacts (e.g., post-2020) generally focus on metropolitan centres without isolating Wellington's experience, particularly concerning its geographic layout and public service employment patterns. This gap underscores the necessity for this targeted New Zealand Wellington-focused investigation into the Accountant profession.</w:t>
      </w:r>
    </w:p>
    <w:bookmarkEnd w:id="24"/>
    <w:bookmarkStart w:id="25" w:name="methodology"/>
    <w:p>
      <w:pPr>
        <w:pStyle w:val="Heading2"/>
      </w:pPr>
      <w:r>
        <w:t xml:space="preserve">5. Methodology</w:t>
      </w:r>
    </w:p>
    <w:p>
      <w:pPr>
        <w:pStyle w:val="FirstParagraph"/>
      </w:pPr>
      <w:r>
        <w:t xml:space="preserve">This study will employ a mixed-methods approach to ensure robust, multi-faceted insights:</w:t>
      </w:r>
    </w:p>
    <w:p>
      <w:pPr>
        <w:numPr>
          <w:ilvl w:val="0"/>
          <w:numId w:val="1002"/>
        </w:numPr>
        <w:pStyle w:val="Compact"/>
      </w:pPr>
      <w:r>
        <w:rPr>
          <w:bCs/>
          <w:b/>
        </w:rPr>
        <w:t xml:space="preserve">Quantitative Survey:</w:t>
      </w:r>
      <w:r>
        <w:t xml:space="preserve"> </w:t>
      </w:r>
      <w:r>
        <w:t xml:space="preserve">A structured online survey targeting registered Accountants (CPAs, ACCAs, etc.) actively working in Wellington (N=150+), measuring key variables like job satisfaction, perceived skill gaps, remote work impact on productivity, salary expectations relative to cost of living.</w:t>
      </w:r>
    </w:p>
    <w:p>
      <w:pPr>
        <w:numPr>
          <w:ilvl w:val="0"/>
          <w:numId w:val="1002"/>
        </w:numPr>
        <w:pStyle w:val="Compact"/>
      </w:pPr>
      <w:r>
        <w:rPr>
          <w:bCs/>
          <w:b/>
        </w:rPr>
        <w:t xml:space="preserve">Qualitative Interviews:</w:t>
      </w:r>
      <w:r>
        <w:t xml:space="preserve"> </w:t>
      </w:r>
      <w:r>
        <w:t xml:space="preserve">In-depth interviews with 20-25 key stakeholders: senior finance managers from major Wellington-based government departments (e.g., Wellington City Council, Crown Entities), partners from mid-to-large accounting firms headquartered in Wellington, HR representatives from prominent tech/innovation companies, and academic leads from relevant University of Wellington departments.</w:t>
      </w:r>
    </w:p>
    <w:p>
      <w:pPr>
        <w:numPr>
          <w:ilvl w:val="0"/>
          <w:numId w:val="1002"/>
        </w:numPr>
        <w:pStyle w:val="Compact"/>
      </w:pPr>
      <w:r>
        <w:rPr>
          <w:bCs/>
          <w:b/>
        </w:rPr>
        <w:t xml:space="preserve">Document Analysis:</w:t>
      </w:r>
      <w:r>
        <w:t xml:space="preserve"> </w:t>
      </w:r>
      <w:r>
        <w:t xml:space="preserve">Review of local economic reports (e.g., Greater Wellington Regional Economic Development Strategy), CAANZ regional reports, and relevant government policy documents concerning financial management in New Zealand.</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value for the Accountant profession and the New Zealand Wellington economy:</w:t>
      </w:r>
    </w:p>
    <w:p>
      <w:pPr>
        <w:numPr>
          <w:ilvl w:val="0"/>
          <w:numId w:val="1003"/>
        </w:numPr>
        <w:pStyle w:val="Compact"/>
      </w:pPr>
      <w:r>
        <w:rPr>
          <w:bCs/>
          <w:b/>
        </w:rPr>
        <w:t xml:space="preserve">Actionable Intelligence:</w:t>
      </w:r>
      <w:r>
        <w:t xml:space="preserve"> </w:t>
      </w:r>
      <w:r>
        <w:t xml:space="preserve">Provides specific, data-driven insights for employers in New Zealand Wellington on talent acquisition strategies, retention tactics (especially addressing cost-of-living pressures), and skill development needs.</w:t>
      </w:r>
    </w:p>
    <w:p>
      <w:pPr>
        <w:numPr>
          <w:ilvl w:val="0"/>
          <w:numId w:val="1003"/>
        </w:numPr>
        <w:pStyle w:val="Compact"/>
      </w:pPr>
      <w:r>
        <w:rPr>
          <w:bCs/>
          <w:b/>
        </w:rPr>
        <w:t xml:space="preserve">Enhanced Education:</w:t>
      </w:r>
      <w:r>
        <w:t xml:space="preserve"> </w:t>
      </w:r>
      <w:r>
        <w:t xml:space="preserve">Offers direct feedback to institutions like Victoria University of Wellington and Massey University's Wellington campus to refine accounting curricula, ensuring graduates possess the locally relevant skills demanded by employers in the capital city.</w:t>
      </w:r>
    </w:p>
    <w:p>
      <w:pPr>
        <w:numPr>
          <w:ilvl w:val="0"/>
          <w:numId w:val="1003"/>
        </w:numPr>
        <w:pStyle w:val="Compact"/>
      </w:pPr>
      <w:r>
        <w:rPr>
          <w:bCs/>
          <w:b/>
        </w:rPr>
        <w:t xml:space="preserve">Professional Development Guidance:</w:t>
      </w:r>
      <w:r>
        <w:t xml:space="preserve"> </w:t>
      </w:r>
      <w:r>
        <w:t xml:space="preserve">Informs CAANZ and other bodies on designing targeted professional development programmes (e.g., workshops on public sector financial reporting, data analytics for Wellington's tech sector) for Accountants in New Zealand Wellington.</w:t>
      </w:r>
    </w:p>
    <w:p>
      <w:pPr>
        <w:numPr>
          <w:ilvl w:val="0"/>
          <w:numId w:val="1003"/>
        </w:numPr>
        <w:pStyle w:val="Compact"/>
      </w:pPr>
      <w:r>
        <w:rPr>
          <w:bCs/>
          <w:b/>
        </w:rPr>
        <w:t xml:space="preserve">National Benchmarking:</w:t>
      </w:r>
      <w:r>
        <w:t xml:space="preserve"> </w:t>
      </w:r>
      <w:r>
        <w:t xml:space="preserve">Contributes a vital regional dataset to the national conversation about accounting workforce needs, ensuring Wellington's unique role is considered in broader New Zealand economic planning.</w:t>
      </w:r>
    </w:p>
    <w:bookmarkEnd w:id="26"/>
    <w:bookmarkStart w:id="27" w:name="timeline-and-budget-summary"/>
    <w:p>
      <w:pPr>
        <w:pStyle w:val="Heading2"/>
      </w:pPr>
      <w:r>
        <w:t xml:space="preserve">7. Timeline and Budget (Summary)</w:t>
      </w:r>
    </w:p>
    <w:p>
      <w:pPr>
        <w:pStyle w:val="FirstParagraph"/>
      </w:pPr>
      <w:r>
        <w:t xml:space="preserve">The proposed research will be conducted over 9 months. Key phases include literature review (1 month), survey design &amp; pilot (1 month), data collection (3 months), analysis &amp; reporting development (3 months), and final stakeholder workshop/dissemination (1 month). A modest budget is required for survey platform access, participant incentives, transcription services, travel for key interviews within Wellington city limits, and dissemination costs. This investment is justified by the critical need to strengthen the financial backbone of New Zealand Wellington's economy through its Accountant workforce.</w:t>
      </w:r>
    </w:p>
    <w:bookmarkEnd w:id="27"/>
    <w:bookmarkStart w:id="28" w:name="conclusion"/>
    <w:p>
      <w:pPr>
        <w:pStyle w:val="Heading2"/>
      </w:pPr>
      <w:r>
        <w:t xml:space="preserve">8. Conclusion</w:t>
      </w:r>
    </w:p>
    <w:p>
      <w:pPr>
        <w:pStyle w:val="FirstParagraph"/>
      </w:pPr>
      <w:r>
        <w:t xml:space="preserve">The Accountant profession is not merely a service function in New Zealand Wellington; it is integral to the city's functioning as the national administrative heart, its vibrant economic sectors, and its future growth trajectory. This Research Proposal addresses a critical need for localized understanding of the Accountant role within this specific context. By systematically investigating current challenges, evolving skill demands, and stakeholder perspectives unique to New Zealand Wellington, this study will provide indispensable knowledge to cultivate a more effective, adaptable, and supported accounting workforce. The findings will directly empower employers in New Zealand Wellington to retain talent, guide educational institutions in preparing the next generation of Accountants, and ensure the profession continues to thrive as a cornerstone of the city's economic resilience and prosperity. Investing in understanding the Accountant's role here is investing in New Zealand Wellington's financial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Accountant Workforce Dynamics in New Zealand Wellington</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file>