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Accounting</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29" w:name="X712f06781abdc62f1d74e06d9a226cfac296212"/>
    <w:p>
      <w:pPr>
        <w:pStyle w:val="Heading1"/>
      </w:pPr>
      <w:r>
        <w:t xml:space="preserve">Research Proposal: Enhancing Professional Practice and Impact of Accountants in the South Africa Cape Town Economic Ecosystem</w:t>
      </w:r>
    </w:p>
    <w:bookmarkStart w:id="20" w:name="abstract"/>
    <w:p>
      <w:pPr>
        <w:pStyle w:val="Heading2"/>
      </w:pPr>
      <w:r>
        <w:t xml:space="preserve">Abstract</w:t>
      </w:r>
    </w:p>
    <w:p>
      <w:pPr>
        <w:pStyle w:val="FirstParagraph"/>
      </w:pPr>
      <w:r>
        <w:t xml:space="preserve">This Research Proposal outlines a comprehensive study investigating the evolving role, challenges, and strategic opportunities facing Accountants within the dynamic economic landscape of South Africa Cape Town. The research seeks to address critical gaps in understanding how Accountants in Cape Town navigate regulatory complexity, technological disruption (particularly AI and automation), skills shortages, and socio-economic pressures unique to the Western Cape. By employing a mixed-methods approach including surveys, focus groups with practicing Accountants across diverse sectors (including SMEs, tourism, agriculture), and interviews with key stakeholders (SAICA Western Cape Chapter, Department of Trade and Industry – Western Cape), this study will generate actionable insights for the profession. The findings aim to directly inform professional development initiatives, policy recommendations for South Africa's accounting regulatory bodies, and strategic business decisions by firms relying on Accountant services within Cape Town.</w:t>
      </w:r>
    </w:p>
    <w:bookmarkEnd w:id="20"/>
    <w:bookmarkStart w:id="21" w:name="Xcb3d36523200cdb1ceb69441f32fc289634e670"/>
    <w:p>
      <w:pPr>
        <w:pStyle w:val="Heading2"/>
      </w:pPr>
      <w:r>
        <w:t xml:space="preserve">1. Introduction: The Critical Role of Accountants in South Africa Cape Town</w:t>
      </w:r>
    </w:p>
    <w:p>
      <w:pPr>
        <w:pStyle w:val="FirstParagraph"/>
      </w:pPr>
      <w:r>
        <w:t xml:space="preserve">South Africa Cape Town stands as a pivotal economic hub, driving significant portions of the nation's GDP through key sectors such as tourism, finance, education, agriculture (wine industry), and technology. Within this vibrant yet complex environment, the role of the Accountant transcends traditional financial reporting. Accountants are increasingly crucial strategic partners for businesses navigating South Africa's intricate tax code (including constant updates to VAT and corporate income tax), stringent regulatory compliance requirements (such as King IV Report governance principles), and the need for robust financial management in a volatile global economy. However, the specific challenges confronting Accountants operating daily within South Africa Cape Town – including high cost of living impacting retention, uneven digital literacy across firms, and unique local economic pressures affecting SMEs – remain under-researched. This Research Proposal directly addresses this gap by focusing on the lived experience and professional context of Accountants within the distinct geography and economy of Cape Town.</w:t>
      </w:r>
    </w:p>
    <w:bookmarkEnd w:id="21"/>
    <w:bookmarkStart w:id="22" w:name="problem-statement"/>
    <w:p>
      <w:pPr>
        <w:pStyle w:val="Heading2"/>
      </w:pPr>
      <w:r>
        <w:t xml:space="preserve">2. Problem Statement</w:t>
      </w:r>
    </w:p>
    <w:p>
      <w:pPr>
        <w:pStyle w:val="FirstParagraph"/>
      </w:pPr>
      <w:r>
        <w:t xml:space="preserve">Despite the central role of Accountants, significant challenges impede their effectiveness and contribution to South Africa Cape Town's economic resilience. Key issues include: a persistent skills shortage exacerbating workloads in local practices; difficulties in adopting emerging technologies (e.g., cloud-based accounting, AI-driven analytics) due to cost barriers or lack of training; navigating the specific nuances of Western Cape provincial business regulations alongside national mandates; and the growing demand for Accountants who can provide not just compliance but strategic advisory services, especially for small and medium enterprises prevalent in Cape Town. Furthermore, socio-economic disparities within Cape Town create unique client demands that require culturally competent financial advice. The current lack of targeted research on these specific South Africa Cape Town dynamics hinders the profession's ability to adapt effectively and maximise its positive impact on the local economy.</w:t>
      </w:r>
    </w:p>
    <w:bookmarkEnd w:id="22"/>
    <w:bookmarkStart w:id="23" w:name="Xf3db69eefd3d2f710724777716d283104c768ea"/>
    <w:p>
      <w:pPr>
        <w:pStyle w:val="Heading2"/>
      </w:pPr>
      <w:r>
        <w:t xml:space="preserve">3. Literature Review (Focused on Local Context)</w:t>
      </w:r>
    </w:p>
    <w:p>
      <w:pPr>
        <w:pStyle w:val="FirstParagraph"/>
      </w:pPr>
      <w:r>
        <w:t xml:space="preserve">Existing literature often generalizes the accounting profession across South Africa. While studies by SAICA (South African Institute of Chartered Accountants) acknowledge national skills gaps, they lack granular analysis of Cape Town's specific ecosystem. Research by the University of Cape Town's Graduate School of Business touches on finance in Southern Africa but rarely isolates the Accountant's operational experience within the city. Studies on technology adoption in South African accounting frequently cite Johannesburg as a benchmark, neglecting Cape Town's distinct market dynamics, such as its reliance on seasonal tourism affecting client cash flow and reporting needs. This research builds directly upon these foundational works but moves beyond national averages to dissect the reality for Accountants embedded in South Africa Cape Town.</w:t>
      </w:r>
    </w:p>
    <w:bookmarkEnd w:id="23"/>
    <w:bookmarkStart w:id="24" w:name="research-objectives"/>
    <w:p>
      <w:pPr>
        <w:pStyle w:val="Heading2"/>
      </w:pPr>
      <w:r>
        <w:t xml:space="preserve">4. Research Objectives</w:t>
      </w:r>
    </w:p>
    <w:p>
      <w:pPr>
        <w:numPr>
          <w:ilvl w:val="0"/>
          <w:numId w:val="1001"/>
        </w:numPr>
        <w:pStyle w:val="Compact"/>
      </w:pPr>
      <w:r>
        <w:t xml:space="preserve">To identify and analyse the primary operational, regulatory, and technological challenges faced by practicing Accountants within South Africa Cape Town.</w:t>
      </w:r>
    </w:p>
    <w:p>
      <w:pPr>
        <w:numPr>
          <w:ilvl w:val="0"/>
          <w:numId w:val="1001"/>
        </w:numPr>
        <w:pStyle w:val="Compact"/>
      </w:pPr>
      <w:r>
        <w:t xml:space="preserve">To assess the current level of adoption and perceived barriers to emerging technologies (e.g., AI, data analytics) among Accountants serving Cape Town businesses.</w:t>
      </w:r>
    </w:p>
    <w:p>
      <w:pPr>
        <w:numPr>
          <w:ilvl w:val="0"/>
          <w:numId w:val="1001"/>
        </w:numPr>
        <w:pStyle w:val="Compact"/>
      </w:pPr>
      <w:r>
        <w:t xml:space="preserve">To evaluate the specific skills gaps most critical for Accountants operating effectively in the diverse sectors of the Cape Town economy (tourism, agriculture, tech startups).</w:t>
      </w:r>
    </w:p>
    <w:p>
      <w:pPr>
        <w:numPr>
          <w:ilvl w:val="0"/>
          <w:numId w:val="1001"/>
        </w:numPr>
        <w:pStyle w:val="Compact"/>
      </w:pPr>
      <w:r>
        <w:t xml:space="preserve">To explore how socio-economic factors within South Africa Cape Town influence client-Accountant relationships and service delivery expectations.</w:t>
      </w:r>
    </w:p>
    <w:p>
      <w:pPr>
        <w:numPr>
          <w:ilvl w:val="0"/>
          <w:numId w:val="1001"/>
        </w:numPr>
        <w:pStyle w:val="Compact"/>
      </w:pPr>
      <w:r>
        <w:t xml:space="preserve">To develop evidence-based recommendations for professional bodies (SAICA), educational institutions, and businesses to enhance the strategic value and efficiency of Accountants in Cape Town.</w:t>
      </w:r>
    </w:p>
    <w:bookmarkEnd w:id="24"/>
    <w:bookmarkStart w:id="25" w:name="methodology"/>
    <w:p>
      <w:pPr>
        <w:pStyle w:val="Heading2"/>
      </w:pPr>
      <w:r>
        <w:t xml:space="preserve">5. Methodology</w:t>
      </w:r>
    </w:p>
    <w:p>
      <w:pPr>
        <w:pStyle w:val="FirstParagraph"/>
      </w:pPr>
      <w:r>
        <w:t xml:space="preserve">This study will utilise a sequential mixed-methods design:</w:t>
      </w:r>
    </w:p>
    <w:p>
      <w:pPr>
        <w:numPr>
          <w:ilvl w:val="0"/>
          <w:numId w:val="1002"/>
        </w:numPr>
        <w:pStyle w:val="Compact"/>
      </w:pPr>
      <w:r>
        <w:rPr>
          <w:bCs/>
          <w:b/>
        </w:rPr>
        <w:t xml:space="preserve">Phase 1 (Quantitative):</w:t>
      </w:r>
      <w:r>
        <w:t xml:space="preserve"> </w:t>
      </w:r>
      <w:r>
        <w:t xml:space="preserve">Online survey distributed to 300+ certified Accountants (ACCA, CA(SA), CTA) registered with the South African Institute of Chartered Accountants and practising within Cape Town Metropolitan Area. Questions will focus on workload, technology use, key challenges, client sector mix, and perceived skills gaps.</w:t>
      </w:r>
    </w:p>
    <w:p>
      <w:pPr>
        <w:numPr>
          <w:ilvl w:val="0"/>
          <w:numId w:val="1002"/>
        </w:numPr>
        <w:pStyle w:val="Compact"/>
      </w:pPr>
      <w:r>
        <w:rPr>
          <w:bCs/>
          <w:b/>
        </w:rPr>
        <w:t xml:space="preserve">Phase 2 (Qualitative):</w:t>
      </w:r>
      <w:r>
        <w:t xml:space="preserve"> </w:t>
      </w:r>
      <w:r>
        <w:t xml:space="preserve">Purposive sampling for 25-30 in-depth interviews with Accountants across different firm sizes (sole practitioners to large firms) and sectors within Cape Town. Focus groups (3 groups of 6-8 participants) will explore themes like technology barriers, client relationship dynamics, and strategic service needs specific to the South Africa Cape Town context.</w:t>
      </w:r>
    </w:p>
    <w:p>
      <w:pPr>
        <w:numPr>
          <w:ilvl w:val="0"/>
          <w:numId w:val="1002"/>
        </w:numPr>
        <w:pStyle w:val="Compact"/>
      </w:pPr>
      <w:r>
        <w:rPr>
          <w:bCs/>
          <w:b/>
        </w:rPr>
        <w:t xml:space="preserve">Data Analysis:</w:t>
      </w:r>
      <w:r>
        <w:t xml:space="preserve"> </w:t>
      </w:r>
      <w:r>
        <w:t xml:space="preserve">Survey data analysed using SPSS for descriptive statistics and correlations. Interview/focus group transcripts subjected to thematic analysis. Triangulation of quantitative and qualitative findings will ensure robust conclusions directly relevant to Accountants in South Africa Cape Town.</w:t>
      </w:r>
    </w:p>
    <w:bookmarkEnd w:id="25"/>
    <w:bookmarkStart w:id="26" w:name="significance-of-the-research"/>
    <w:p>
      <w:pPr>
        <w:pStyle w:val="Heading2"/>
      </w:pPr>
      <w:r>
        <w:t xml:space="preserve">6. Significance of the Research</w:t>
      </w:r>
    </w:p>
    <w:p>
      <w:pPr>
        <w:pStyle w:val="FirstParagraph"/>
      </w:pPr>
      <w:r>
        <w:t xml:space="preserve">This Research Proposal is highly significant for several key stakeholders within South Africa Cape Town:</w:t>
      </w:r>
    </w:p>
    <w:p>
      <w:pPr>
        <w:numPr>
          <w:ilvl w:val="0"/>
          <w:numId w:val="1003"/>
        </w:numPr>
        <w:pStyle w:val="Compact"/>
      </w:pPr>
      <w:r>
        <w:rPr>
          <w:bCs/>
          <w:b/>
        </w:rPr>
        <w:t xml:space="preserve">Accountants:</w:t>
      </w:r>
      <w:r>
        <w:t xml:space="preserve"> </w:t>
      </w:r>
      <w:r>
        <w:t xml:space="preserve">Provides direct insights into their professional challenges and opportunities, informing personal development and career strategies.</w:t>
      </w:r>
    </w:p>
    <w:p>
      <w:pPr>
        <w:numPr>
          <w:ilvl w:val="0"/>
          <w:numId w:val="1003"/>
        </w:numPr>
        <w:pStyle w:val="Compact"/>
      </w:pPr>
      <w:r>
        <w:rPr>
          <w:bCs/>
          <w:b/>
        </w:rPr>
        <w:t xml:space="preserve">Professional Bodies (SAICA Western Cape Chapter):</w:t>
      </w:r>
      <w:r>
        <w:t xml:space="preserve"> </w:t>
      </w:r>
      <w:r>
        <w:t xml:space="preserve">Offers concrete data to tailor continuing professional development (CPD) programmes, advocacy efforts on regulatory matters, and support services specifically for Accountants operating in the Cape Town market.</w:t>
      </w:r>
    </w:p>
    <w:p>
      <w:pPr>
        <w:numPr>
          <w:ilvl w:val="0"/>
          <w:numId w:val="1003"/>
        </w:numPr>
        <w:pStyle w:val="Compact"/>
      </w:pPr>
      <w:r>
        <w:rPr>
          <w:bCs/>
          <w:b/>
        </w:rPr>
        <w:t xml:space="preserve">Educational Institutions (e.g., UCT, Stellenbosch University):</w:t>
      </w:r>
      <w:r>
        <w:t xml:space="preserve"> </w:t>
      </w:r>
      <w:r>
        <w:t xml:space="preserve">Informs curriculum development to better equip future Accountants with skills demanded by the South Africa Cape Town job market.</w:t>
      </w:r>
    </w:p>
    <w:p>
      <w:pPr>
        <w:numPr>
          <w:ilvl w:val="0"/>
          <w:numId w:val="1003"/>
        </w:numPr>
        <w:pStyle w:val="Compact"/>
      </w:pPr>
      <w:r>
        <w:rPr>
          <w:bCs/>
          <w:b/>
        </w:rPr>
        <w:t xml:space="preserve">Businesses (Especially SMEs in Cape Town):</w:t>
      </w:r>
      <w:r>
        <w:t xml:space="preserve"> </w:t>
      </w:r>
      <w:r>
        <w:t xml:space="preserve">Helps businesses understand how to optimise their relationship with Accountants and identify service needs more effectively.</w:t>
      </w:r>
    </w:p>
    <w:p>
      <w:pPr>
        <w:numPr>
          <w:ilvl w:val="0"/>
          <w:numId w:val="1003"/>
        </w:numPr>
        <w:pStyle w:val="Compact"/>
      </w:pPr>
      <w:r>
        <w:rPr>
          <w:bCs/>
          <w:b/>
        </w:rPr>
        <w:t xml:space="preserve">Policymakers (Western Cape Government):</w:t>
      </w:r>
      <w:r>
        <w:t xml:space="preserve"> </w:t>
      </w:r>
      <w:r>
        <w:t xml:space="preserve">Provides evidence for initiatives supporting the business environment, such as incentives for technology adoption or skills development programs targeting the accounting sector within South Africa Cape Town.</w:t>
      </w:r>
    </w:p>
    <w:bookmarkEnd w:id="26"/>
    <w:bookmarkStart w:id="27" w:name="timeline-and-deliverables"/>
    <w:p>
      <w:pPr>
        <w:pStyle w:val="Heading2"/>
      </w:pPr>
      <w:r>
        <w:t xml:space="preserve">7. Timeline and Deliverables</w:t>
      </w:r>
    </w:p>
    <w:p>
      <w:pPr>
        <w:pStyle w:val="FirstParagraph"/>
      </w:pPr>
      <w:r>
        <w:t xml:space="preserve">The research will be conducted over 10 months:</w:t>
      </w:r>
    </w:p>
    <w:p>
      <w:pPr>
        <w:numPr>
          <w:ilvl w:val="0"/>
          <w:numId w:val="1004"/>
        </w:numPr>
        <w:pStyle w:val="Compact"/>
      </w:pPr>
      <w:r>
        <w:rPr>
          <w:bCs/>
          <w:b/>
        </w:rPr>
        <w:t xml:space="preserve">Month 1-2:</w:t>
      </w:r>
      <w:r>
        <w:t xml:space="preserve"> </w:t>
      </w:r>
      <w:r>
        <w:t xml:space="preserve">Finalise instruments, secure ethical approvals, initial stakeholder engagement (SAICA Western Cape).</w:t>
      </w:r>
    </w:p>
    <w:p>
      <w:pPr>
        <w:numPr>
          <w:ilvl w:val="0"/>
          <w:numId w:val="1004"/>
        </w:numPr>
        <w:pStyle w:val="Compact"/>
      </w:pPr>
      <w:r>
        <w:rPr>
          <w:bCs/>
          <w:b/>
        </w:rPr>
        <w:t xml:space="preserve">Month 3-5:</w:t>
      </w:r>
      <w:r>
        <w:t xml:space="preserve"> </w:t>
      </w:r>
      <w:r>
        <w:t xml:space="preserve">Quantitative survey distribution and data collection.</w:t>
      </w:r>
    </w:p>
    <w:p>
      <w:pPr>
        <w:numPr>
          <w:ilvl w:val="0"/>
          <w:numId w:val="1004"/>
        </w:numPr>
        <w:pStyle w:val="Compact"/>
      </w:pPr>
      <w:r>
        <w:rPr>
          <w:bCs/>
          <w:b/>
        </w:rPr>
        <w:t xml:space="preserve">Month 6-8:</w:t>
      </w:r>
      <w:r>
        <w:t xml:space="preserve"> </w:t>
      </w:r>
      <w:r>
        <w:t xml:space="preserve">Qualitative data collection (interviews/focus groups) and preliminary analysis.</w:t>
      </w:r>
    </w:p>
    <w:p>
      <w:pPr>
        <w:numPr>
          <w:ilvl w:val="0"/>
          <w:numId w:val="1004"/>
        </w:numPr>
        <w:pStyle w:val="Compact"/>
      </w:pPr>
      <w:r>
        <w:rPr>
          <w:bCs/>
          <w:b/>
        </w:rPr>
        <w:t xml:space="preserve">Month 9:</w:t>
      </w:r>
      <w:r>
        <w:t xml:space="preserve"> </w:t>
      </w:r>
      <w:r>
        <w:t xml:space="preserve">Comprehensive data integration, final analysis, draft report.</w:t>
      </w:r>
    </w:p>
    <w:p>
      <w:pPr>
        <w:numPr>
          <w:ilvl w:val="0"/>
          <w:numId w:val="1004"/>
        </w:numPr>
        <w:pStyle w:val="Compact"/>
      </w:pPr>
      <w:r>
        <w:rPr>
          <w:bCs/>
          <w:b/>
        </w:rPr>
        <w:t xml:space="preserve">Month 10:</w:t>
      </w:r>
      <w:r>
        <w:t xml:space="preserve"> </w:t>
      </w:r>
      <w:r>
        <w:t xml:space="preserve">Final research report submission and stakeholder workshop in Cape Town to present key findings and recommendations.</w:t>
      </w:r>
    </w:p>
    <w:bookmarkEnd w:id="27"/>
    <w:bookmarkStart w:id="28" w:name="conclusion"/>
    <w:p>
      <w:pPr>
        <w:pStyle w:val="Heading2"/>
      </w:pPr>
      <w:r>
        <w:t xml:space="preserve">8. Conclusion</w:t>
      </w:r>
    </w:p>
    <w:p>
      <w:pPr>
        <w:pStyle w:val="FirstParagraph"/>
      </w:pPr>
      <w:r>
        <w:t xml:space="preserve">This Research Proposal addresses a critical need for context-specific understanding of the Accountant's role within the unique economic, regulatory, and social fabric of South Africa Cape Town. By generating deep insights directly from Accountants operating on the ground in this major city, it moves beyond generic national studies to provide actionable intelligence. The outcomes will empower Accountants to enhance their strategic value, support businesses navigating Cape Town's complexities more effectively, and ultimately contribute to a more robust and innovative financial services ecosystem within South Africa Cape Town itself. This research is not merely academic; it is essential for the continued economic vitality of one of South Africa's most important urban centres.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Accounting Profession in South Africa Cape Town Context</dc:title>
  <dc:creator/>
  <dc:language>en</dc:language>
  <cp:keywords/>
  <dcterms:created xsi:type="dcterms:W3CDTF">2026-07-24T11:50:49Z</dcterms:created>
  <dcterms:modified xsi:type="dcterms:W3CDTF">2026-07-24T11:50:49Z</dcterms:modified>
</cp:coreProperties>
</file>

<file path=docProps/custom.xml><?xml version="1.0" encoding="utf-8"?>
<Properties xmlns="http://schemas.openxmlformats.org/officeDocument/2006/custom-properties" xmlns:vt="http://schemas.openxmlformats.org/officeDocument/2006/docPropsVTypes"/>
</file>