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26" w:name="Xe23d05099bd48a05772561d456468be74c7a60d"/>
    <w:p>
      <w:pPr>
        <w:pStyle w:val="Heading1"/>
      </w:pPr>
      <w:r>
        <w:t xml:space="preserve">Research Proposal: The Transforming Role and Strategic Importance of the Accountant within Spain Barcelona's Economic Landscape</w:t>
      </w:r>
    </w:p>
    <w:p>
      <w:pPr>
        <w:pStyle w:val="FirstParagraph"/>
      </w:pPr>
      <w:r>
        <w:t xml:space="preserve">This Research Proposal outlines a comprehensive investigation into the contemporary challenges, evolving responsibilities, and strategic significance of the</w:t>
      </w:r>
      <w:r>
        <w:t xml:space="preserve"> </w:t>
      </w:r>
      <w:r>
        <w:rPr>
          <w:bCs/>
          <w:b/>
        </w:rPr>
        <w:t xml:space="preserve">Accountant</w:t>
      </w:r>
      <w:r>
        <w:t xml:space="preserve"> </w:t>
      </w:r>
      <w:r>
        <w:t xml:space="preserve">profession specifically within the dynamic economic ecosystem of</w:t>
      </w:r>
      <w:r>
        <w:t xml:space="preserve"> </w:t>
      </w:r>
      <w:r>
        <w:rPr>
          <w:bCs/>
          <w:b/>
        </w:rPr>
        <w:t xml:space="preserve">Spain Barcelona</w:t>
      </w:r>
      <w:r>
        <w:t xml:space="preserve">. As a global financial hub in the Mediterranean and a cornerstone of Catalonia's economy, Barcelona presents a unique microcosm for understanding how modern accounting practices adapt to local regulatory frameworks, technological advancements, and shifting business demands. This study directly addresses critical gaps in understanding how the Accountant functions beyond traditional bookkeeping within Barcelona's vibrant SME sector, multinational subsidiaries, and public institutions.</w:t>
      </w:r>
    </w:p>
    <w:bookmarkStart w:id="20" w:name="X3f66f65bead5fa48557ade222ef5b5714953162"/>
    <w:p>
      <w:pPr>
        <w:pStyle w:val="Heading2"/>
      </w:pPr>
      <w:r>
        <w:t xml:space="preserve">Context and Problem Statement: Spain Barcelona's Unique Accounting Environment</w:t>
      </w:r>
    </w:p>
    <w:p>
      <w:pPr>
        <w:pStyle w:val="FirstParagraph"/>
      </w:pPr>
      <w:r>
        <w:t xml:space="preserve">Barcelona operates within Spain's national legal and fiscal framework (governed by the Spanish General Accounting Plan - PGC), yet its position as a major European city with a high concentration of international businesses, creative industries, and tourism-driven enterprises creates distinct operational pressures. The Accountant in Barcelona faces a complex tapestry: navigating the nuances of Catalan business culture alongside Spain's centralised tax system (IRPF, IVA, Impuesto de Sociedades), complying with evolving EU directives (like the revised EU Accounting Directive), and adapting to Barcelona-specific municipal regulations impacting property management and hospitality businesses. Furthermore, the post-pandemic economic recovery phase in Catalonia has intensified demands for financial transparency, cash flow management expertise, and strategic advisory capabilities from the Accountant. Current literature largely focuses on national or broader European trends without sufficient granularity on Barcelona's specific challenges—such as high competition among accounting firms, linguistic diversity (Catalan/Spanish/English), and sector-specific pressures in fashion (Barcelona is a global fashion capital) and tourism.</w:t>
      </w:r>
    </w:p>
    <w:bookmarkEnd w:id="20"/>
    <w:bookmarkStart w:id="21" w:name="research-gaps-and-justification"/>
    <w:p>
      <w:pPr>
        <w:pStyle w:val="Heading2"/>
      </w:pPr>
      <w:r>
        <w:t xml:space="preserve">Research Gaps and Justification</w:t>
      </w:r>
    </w:p>
    <w:p>
      <w:pPr>
        <w:pStyle w:val="FirstParagraph"/>
      </w:pPr>
      <w:r>
        <w:t xml:space="preserve">Existing research on accounting professionals in Spain often treats the country as homogenous, neglecting the significant regional variations between Madrid, Barcelona, Bilbao, or Valencia. A critical gap exists regarding how the specific local context of Barcelona shapes: (1) The daily tasks and required competencies of the modern Accountant; (2) The perceived value and strategic role of accounting within Barcelona-based organizations; (3) The impact of digital transformation initiatives (e.g., adoption of cloud accounting software like SAP, Xero, or localized solutions such as</w:t>
      </w:r>
      <w:r>
        <w:t xml:space="preserve"> </w:t>
      </w:r>
      <w:r>
        <w:rPr>
          <w:iCs/>
          <w:i/>
        </w:rPr>
        <w:t xml:space="preserve">Contabilidad 4.0</w:t>
      </w:r>
      <w:r>
        <w:t xml:space="preserve"> </w:t>
      </w:r>
      <w:r>
        <w:t xml:space="preserve">used by many Catalan firms) specifically within the Barcelona metropolitan area. Understanding these aspects is not merely academic; it is vital for educational institutions tailoring accounting curricula to Barcelona's needs, professional bodies (like the Colegio Oficial de Economistas de Cataluña), and businesses seeking to optimize their financial functions in this key Spanish city.</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scope of responsibilities and required skillsets for Accountants operating within Barcelona, contrasting traditional vs. emerging roles (e.g., data analytics, ESG reporting integration).</w:t>
      </w:r>
    </w:p>
    <w:p>
      <w:pPr>
        <w:numPr>
          <w:ilvl w:val="0"/>
          <w:numId w:val="1001"/>
        </w:numPr>
        <w:pStyle w:val="Compact"/>
      </w:pPr>
      <w:r>
        <w:t xml:space="preserve">To assess the perceived strategic value of the Accountant by business leaders (SMEs and Multinationals) across key Barcelona sectors (Tourism &amp; Hospitality, Fashion Retail, Tech Startups, Professional Services).</w:t>
      </w:r>
    </w:p>
    <w:p>
      <w:pPr>
        <w:numPr>
          <w:ilvl w:val="0"/>
          <w:numId w:val="1001"/>
        </w:numPr>
        <w:pStyle w:val="Compact"/>
      </w:pPr>
      <w:r>
        <w:t xml:space="preserve">To analyze the adoption rates and challenges faced in implementing digital accounting tools specifically within Barcelona's accounting practices.</w:t>
      </w:r>
    </w:p>
    <w:p>
      <w:pPr>
        <w:numPr>
          <w:ilvl w:val="0"/>
          <w:numId w:val="1001"/>
        </w:numPr>
        <w:pStyle w:val="Compact"/>
      </w:pPr>
      <w:r>
        <w:t xml:space="preserve">To identify regulatory pressures unique to Spain (particularly Catalonia) that significantly impact Accountant workflows in Barcelona.</w:t>
      </w:r>
    </w:p>
    <w:p>
      <w:pPr>
        <w:numPr>
          <w:ilvl w:val="0"/>
          <w:numId w:val="1001"/>
        </w:numPr>
        <w:pStyle w:val="Compact"/>
      </w:pPr>
      <w:r>
        <w:t xml:space="preserve">To propose actionable recommendations for enhancing the profession's strategic contribution within the</w:t>
      </w:r>
      <w:r>
        <w:t xml:space="preserve"> </w:t>
      </w:r>
      <w:r>
        <w:rPr>
          <w:bCs/>
          <w:b/>
        </w:rPr>
        <w:t xml:space="preserve">Spain Barcelona</w:t>
      </w:r>
      <w:r>
        <w:t xml:space="preserve"> </w:t>
      </w:r>
      <w:r>
        <w:t xml:space="preserve">economic context, informing education, regulation, and business practice.</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an online survey targeting Accountants (n=150) affiliated with Barcelona-based accounting firms (via the Colegio Oficial de Economistas de Barcelona) and employed within Barcelona-headquartered companies across selected sectors. The survey will quantify role evolution, digital tool usage, and perceived challenges using Likert scales. Phase 2 will conduct in-depth semi-structured interviews (n=25) with senior Accountants, finance directors of key Barcelona businesses, and representatives from professional bodies (COE) and the Barcelona Chamber of Commerce. This qualitative phase will explore the "why" behind survey results and provide rich contextual insights into Barcelona's specific dynamics. Data analysis will utilize SPSS for quantitative data and thematic analysis for qualitative transcripts. The sampling strategy will ensure geographical representation within Barcelona city limits, sectors, firm size, and experience levels.</w:t>
      </w:r>
    </w:p>
    <w:p>
      <w:pPr>
        <w:pStyle w:val="BodyText"/>
      </w:pPr>
      <w:r>
        <w:t xml:space="preserve">Phase</w:t>
      </w:r>
    </w:p>
    <w:p>
      <w:pPr>
        <w:pStyle w:val="BodyText"/>
      </w:pPr>
      <w:r>
        <w:t xml:space="preserve">Method</w:t>
      </w:r>
    </w:p>
    <w:p>
      <w:pPr>
        <w:pStyle w:val="BodyText"/>
      </w:pPr>
      <w:r>
        <w:t xml:space="preserve">Target Population (Barcelona Focus)</w:t>
      </w:r>
    </w:p>
    <w:p>
      <w:pPr>
        <w:pStyle w:val="BodyText"/>
      </w:pPr>
      <w:r>
        <w:t xml:space="preserve">Timeline (Est.)</w:t>
      </w:r>
    </w:p>
    <w:p>
      <w:pPr>
        <w:pStyle w:val="BodyText"/>
      </w:pPr>
      <w:r>
        <w:t xml:space="preserve">I: Quantitative Survey</w:t>
      </w:r>
    </w:p>
    <w:p>
      <w:pPr>
        <w:pStyle w:val="BodyText"/>
      </w:pPr>
      <w:r>
        <w:t xml:space="preserve">Online Questionnaire</w:t>
      </w:r>
    </w:p>
    <w:p>
      <w:pPr>
        <w:pStyle w:val="BodyText"/>
      </w:pPr>
      <w:r>
        <w:t xml:space="preserve">150 Accountants in Barcelona firms/companies</w:t>
      </w:r>
    </w:p>
    <w:p>
      <w:pPr>
        <w:pStyle w:val="BodyText"/>
      </w:pPr>
      <w:r>
        <w:t xml:space="preserve">Months 1-2</w:t>
      </w:r>
    </w:p>
    <w:p>
      <w:pPr>
        <w:pStyle w:val="BodyText"/>
      </w:pPr>
      <w:r>
        <w:t xml:space="preserve">II: Qualitative Interviews</w:t>
      </w:r>
    </w:p>
    <w:p>
      <w:pPr>
        <w:pStyle w:val="BodyText"/>
      </w:pPr>
      <w:r>
        <w:t xml:space="preserve">Semi-Structured Interviews (25)</w:t>
      </w:r>
    </w:p>
    <w:p>
      <w:pPr>
        <w:pStyle w:val="BodyText"/>
      </w:pPr>
      <w:r>
        <w:t xml:space="preserve">Sector Leaders, Senior Accountants, COE/Chamber Reps (Barcelona-based)</w:t>
      </w:r>
    </w:p>
    <w:p>
      <w:pPr>
        <w:pStyle w:val="BodyText"/>
      </w:pPr>
      <w:r>
        <w:t xml:space="preserve">Months 3-4</w:t>
      </w:r>
    </w:p>
    <w:p>
      <w:pPr>
        <w:pStyle w:val="BodyText"/>
      </w:pPr>
      <w:r>
        <w:t xml:space="preserve">III: Data Analysis &amp; Reporting</w:t>
      </w:r>
    </w:p>
    <w:p>
      <w:pPr>
        <w:pStyle w:val="BodyText"/>
      </w:pPr>
      <w:r>
        <w:t xml:space="preserve">Mixed Methods Integration</w:t>
      </w:r>
    </w:p>
    <w:p>
      <w:pPr>
        <w:pStyle w:val="BodyText"/>
      </w:pPr>
      <w:r>
        <w:t xml:space="preserve">All Collected Data</w:t>
      </w:r>
    </w:p>
    <w:p>
      <w:pPr>
        <w:pStyle w:val="BodyText"/>
      </w:pPr>
      <w:r>
        <w:t xml:space="preserve">Months 5-6</w:t>
      </w:r>
    </w:p>
    <w:bookmarkEnd w:id="23"/>
    <w:bookmarkStart w:id="24" w:name="Xf0b76bfca90bd94814eec989fd06404ebfdc769"/>
    <w:p>
      <w:pPr>
        <w:pStyle w:val="Heading2"/>
      </w:pPr>
      <w:r>
        <w:t xml:space="preserve">Expected Outcomes and Significance for Spain Barcelona</w:t>
      </w:r>
    </w:p>
    <w:p>
      <w:pPr>
        <w:pStyle w:val="FirstParagraph"/>
      </w:pPr>
      <w:r>
        <w:t xml:space="preserve">This research is anticipated to deliver concrete outcomes directly benefiting the Barcelona ecosystem. It will produce a detailed profile of the contemporary Accountant in Spain Barcelona, identifying critical skill gaps (e.g., proficiency in Spanish tax software like</w:t>
      </w:r>
      <w:r>
        <w:t xml:space="preserve"> </w:t>
      </w:r>
      <w:r>
        <w:rPr>
          <w:iCs/>
          <w:i/>
        </w:rPr>
        <w:t xml:space="preserve">SAP FI/CO</w:t>
      </w:r>
      <w:r>
        <w:t xml:space="preserve">, understanding of Catalan business norms) and strategic needs (e.g., demand for sustainability reporting expertise). Findings will be shared with key stakeholders: the Colegio Oficial de Economistas de Cataluña to inform continuing professional development, universities (like ESADE or Pompeu Fabra) to guide curriculum updates for Barcelona's accounting students, and businesses across Barcelona through the Barcelona Chamber of Commerce. Crucially, it will demonstrate how a more strategic Accountant function can directly contribute to improved financial resilience, compliance efficiency, and competitive advantage for companies operating within</w:t>
      </w:r>
      <w:r>
        <w:t xml:space="preserve"> </w:t>
      </w:r>
      <w:r>
        <w:rPr>
          <w:bCs/>
          <w:b/>
        </w:rPr>
        <w:t xml:space="preserve">Spain Barcelona</w:t>
      </w:r>
      <w:r>
        <w:t xml:space="preserve">, positioning the city as a leader in adaptive accounting practice within Europe.</w:t>
      </w:r>
    </w:p>
    <w:bookmarkEnd w:id="24"/>
    <w:bookmarkStart w:id="25" w:name="conclusion"/>
    <w:p>
      <w:pPr>
        <w:pStyle w:val="Heading2"/>
      </w:pPr>
      <w:r>
        <w:t xml:space="preserve">Conclusion</w:t>
      </w:r>
    </w:p>
    <w:p>
      <w:pPr>
        <w:pStyle w:val="FirstParagraph"/>
      </w:pPr>
      <w:r>
        <w:t xml:space="preserve">The role of the Accountant in Spain Barcelona is undergoing profound transformation. This Research Proposal provides the necessary framework to systematically investigate how this transformation manifests locally, moving beyond generic national studies. By focusing intensely on Barcelona's unique economic, cultural, and regulatory context within Spain, this research will generate valuable evidence to empower Accountants as strategic partners within Barcelona businesses, enhance professional development pathways relevant to the city's needs, and ultimately support the robustness and innovation of</w:t>
      </w:r>
      <w:r>
        <w:t xml:space="preserve"> </w:t>
      </w:r>
      <w:r>
        <w:rPr>
          <w:bCs/>
          <w:b/>
        </w:rPr>
        <w:t xml:space="preserve">Spain Barcelona</w:t>
      </w:r>
      <w:r>
        <w:t xml:space="preserve">'s thriving business community. The findings promise significant practical relevance for policymakers, educators, professional bodies, and enterprises seeking to thrive in this pivotal Spanish economic center.</w:t>
      </w:r>
    </w:p>
    <w:p>
      <w:pPr>
        <w:pStyle w:val="BodyText"/>
      </w:pPr>
      <w:r>
        <w:rPr>
          <w:iCs/>
          <w:i/>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Accountant in Spain Barcelona</dc:title>
  <dc:creator/>
  <dc:language>en</dc:language>
  <cp:keywords/>
  <dcterms:created xsi:type="dcterms:W3CDTF">2026-07-22T16:46:25Z</dcterms:created>
  <dcterms:modified xsi:type="dcterms:W3CDTF">2026-07-22T16:46:25Z</dcterms:modified>
</cp:coreProperties>
</file>

<file path=docProps/custom.xml><?xml version="1.0" encoding="utf-8"?>
<Properties xmlns="http://schemas.openxmlformats.org/officeDocument/2006/custom-properties" xmlns:vt="http://schemas.openxmlformats.org/officeDocument/2006/docPropsVTypes"/>
</file>