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Accountant</w:t>
      </w:r>
      <w:r>
        <w:t xml:space="preserve"> </w:t>
      </w:r>
      <w:r>
        <w:t xml:space="preserve">in</w:t>
      </w:r>
      <w:r>
        <w:t xml:space="preserve"> </w:t>
      </w:r>
      <w:r>
        <w:t xml:space="preserve">Sri</w:t>
      </w:r>
      <w:r>
        <w:t xml:space="preserve"> </w:t>
      </w:r>
      <w:r>
        <w:t xml:space="preserve">Lanka</w:t>
      </w:r>
      <w:r>
        <w:t xml:space="preserve"> </w:t>
      </w:r>
      <w:r>
        <w:t xml:space="preserve">Colombo's</w:t>
      </w:r>
      <w:r>
        <w:t xml:space="preserve"> </w:t>
      </w:r>
      <w:r>
        <w:t xml:space="preserve">Economic</w:t>
      </w:r>
      <w:r>
        <w:t xml:space="preserve"> </w:t>
      </w:r>
      <w:r>
        <w:t xml:space="preserve">Landscape</w:t>
      </w:r>
    </w:p>
    <w:bookmarkStart w:id="28" w:name="X1a8493a64a949dbcbcd26d14e2e77206400a559"/>
    <w:p>
      <w:pPr>
        <w:pStyle w:val="Heading1"/>
      </w:pPr>
      <w:r>
        <w:t xml:space="preserve">Research Proposal: The Critical Role of the Accountant in Navigating Economic Challenges for Sri Lanka Colombo's Business Ecosystem</w:t>
      </w:r>
    </w:p>
    <w:bookmarkStart w:id="20" w:name="abstract"/>
    <w:p>
      <w:pPr>
        <w:pStyle w:val="Heading2"/>
      </w:pPr>
      <w:r>
        <w:t xml:space="preserve">Abstract</w:t>
      </w:r>
    </w:p>
    <w:p>
      <w:pPr>
        <w:pStyle w:val="FirstParagraph"/>
      </w:pPr>
      <w:r>
        <w:t xml:space="preserve">This Research Proposal outlines a comprehensive study examining the evolving responsibilities, challenges, and strategic importance of the</w:t>
      </w:r>
      <w:r>
        <w:t xml:space="preserve"> </w:t>
      </w:r>
      <w:r>
        <w:t xml:space="preserve">Accountant</w:t>
      </w:r>
      <w:r>
        <w:t xml:space="preserve"> </w:t>
      </w:r>
      <w:r>
        <w:t xml:space="preserve">within the dynamic economic environment of Sri Lanka Colombo. Focusing specifically on Colombo as the nation's financial epicenter and commercial hub, this research addresses a critical gap in understanding how accountants are adapting to post-pandemic recovery, regulatory shifts (including GST implementation), digital transformation pressures, and Sri Lanka's ongoing economic crisis. The findings will provide actionable insights for educational institutions, professional bodies like the Institute of Chartered Accountants of Sri Lanka (ICASL), policymakers, and businesses to enhance the accountant's contribution to sustainable growth in Sri Lanka Colombo.</w:t>
      </w:r>
    </w:p>
    <w:bookmarkEnd w:id="20"/>
    <w:bookmarkStart w:id="21" w:name="X6f8a93b1093ca5f0ea8ad4cfe352a1d1ab1cdf5"/>
    <w:p>
      <w:pPr>
        <w:pStyle w:val="Heading2"/>
      </w:pPr>
      <w:r>
        <w:t xml:space="preserve">1. Introduction: Context and Research Imperative</w:t>
      </w:r>
    </w:p>
    <w:p>
      <w:pPr>
        <w:pStyle w:val="FirstParagraph"/>
      </w:pPr>
      <w:r>
        <w:t xml:space="preserve">Sri Lanka Colombo stands as the undisputed financial capital of the nation, housing over 70% of Sri Lanka's major corporations, financial institutions, and key regulatory bodies. As the country navigates a severe economic crisis marked by high inflation, foreign exchange shortages, and structural reforms (including recent tax policy revisions), the strategic role of the</w:t>
      </w:r>
      <w:r>
        <w:t xml:space="preserve"> </w:t>
      </w:r>
      <w:r>
        <w:t xml:space="preserve">Accountant</w:t>
      </w:r>
      <w:r>
        <w:t xml:space="preserve"> </w:t>
      </w:r>
      <w:r>
        <w:t xml:space="preserve">has transcended traditional bookkeeping functions. Today's accountant in Sri Lanka Colombo is a critical advisor on financial viability, risk management, compliance under new regulations like the Goods and Services Tax (GST), and sustainable business planning. However, there is a lack of localized empirical research specifically documenting the current pressures, skill gaps, technological adoption rates (e.g., ERP systems like SAP or local accounting software), and strategic value perceived by businesses in Colombo regarding their accountants. This</w:t>
      </w:r>
      <w:r>
        <w:t xml:space="preserve"> </w:t>
      </w:r>
      <w:r>
        <w:t xml:space="preserve">Research Proposal</w:t>
      </w:r>
      <w:r>
        <w:t xml:space="preserve"> </w:t>
      </w:r>
      <w:r>
        <w:t xml:space="preserve">directly addresses this gap.</w:t>
      </w:r>
    </w:p>
    <w:bookmarkEnd w:id="21"/>
    <w:bookmarkStart w:id="22" w:name="problem-statement"/>
    <w:p>
      <w:pPr>
        <w:pStyle w:val="Heading2"/>
      </w:pPr>
      <w:r>
        <w:t xml:space="preserve">2. Problem Statement</w:t>
      </w:r>
    </w:p>
    <w:p>
      <w:pPr>
        <w:pStyle w:val="FirstParagraph"/>
      </w:pPr>
      <w:r>
        <w:t xml:space="preserve">The Sri Lankan economy, particularly its Colombo-centric business sector, faces unprecedented volatility. Key challenges include:</w:t>
      </w:r>
    </w:p>
    <w:p>
      <w:pPr>
        <w:numPr>
          <w:ilvl w:val="0"/>
          <w:numId w:val="1001"/>
        </w:numPr>
        <w:pStyle w:val="Compact"/>
      </w:pPr>
      <w:r>
        <w:rPr>
          <w:bCs/>
          <w:b/>
        </w:rPr>
        <w:t xml:space="preserve">Regulatory Complexity:</w:t>
      </w:r>
      <w:r>
        <w:t xml:space="preserve"> </w:t>
      </w:r>
      <w:r>
        <w:t xml:space="preserve">Frequent changes to tax laws (e.g., GST rates, thresholds) and auditing standards create significant compliance burdens for businesses.</w:t>
      </w:r>
    </w:p>
    <w:p>
      <w:pPr>
        <w:numPr>
          <w:ilvl w:val="0"/>
          <w:numId w:val="1001"/>
        </w:numPr>
        <w:pStyle w:val="Compact"/>
      </w:pPr>
      <w:r>
        <w:rPr>
          <w:bCs/>
          <w:b/>
        </w:rPr>
        <w:t xml:space="preserve">Digital Transformation Lag:</w:t>
      </w:r>
      <w:r>
        <w:t xml:space="preserve"> </w:t>
      </w:r>
      <w:r>
        <w:t xml:space="preserve">Many SMEs in Colombo still rely on manual processes despite the availability of affordable cloud-based accounting solutions, hindering efficiency and real-time decision-making.</w:t>
      </w:r>
    </w:p>
    <w:p>
      <w:pPr>
        <w:numPr>
          <w:ilvl w:val="0"/>
          <w:numId w:val="1001"/>
        </w:numPr>
        <w:pStyle w:val="Compact"/>
      </w:pPr>
      <w:r>
        <w:rPr>
          <w:bCs/>
          <w:b/>
        </w:rPr>
        <w:t xml:space="preserve">Skills Mismatch:</w:t>
      </w:r>
      <w:r>
        <w:t xml:space="preserve"> </w:t>
      </w:r>
      <w:r>
        <w:t xml:space="preserve">A disconnect exists between the technical accounting skills taught in local curricula (e.g., University of Colombo, SLIIT) and the strategic advisory skills demanded by businesses facing economic uncertainty.</w:t>
      </w:r>
    </w:p>
    <w:p>
      <w:pPr>
        <w:numPr>
          <w:ilvl w:val="0"/>
          <w:numId w:val="1001"/>
        </w:numPr>
        <w:pStyle w:val="Compact"/>
      </w:pPr>
      <w:r>
        <w:rPr>
          <w:bCs/>
          <w:b/>
        </w:rPr>
        <w:t xml:space="preserve">Economic Uncertainty:</w:t>
      </w:r>
      <w:r>
        <w:t xml:space="preserve"> </w:t>
      </w:r>
      <w:r>
        <w:t xml:space="preserve">The need for accountants to provide not just financial records, but proactive cash flow forecasting and crisis management strategies is acute in Sri Lanka Colombo's current climate.</w:t>
      </w:r>
    </w:p>
    <w:bookmarkEnd w:id="22"/>
    <w:bookmarkStart w:id="23" w:name="research-objectives"/>
    <w:p>
      <w:pPr>
        <w:pStyle w:val="Heading2"/>
      </w:pPr>
      <w:r>
        <w:t xml:space="preserve">3. Research Objectives</w:t>
      </w:r>
    </w:p>
    <w:p>
      <w:pPr>
        <w:pStyle w:val="FirstParagraph"/>
      </w:pPr>
      <w:r>
        <w:t xml:space="preserve">This study aims to:</w:t>
      </w:r>
    </w:p>
    <w:p>
      <w:pPr>
        <w:numPr>
          <w:ilvl w:val="0"/>
          <w:numId w:val="1002"/>
        </w:numPr>
        <w:pStyle w:val="Compact"/>
      </w:pPr>
      <w:r>
        <w:t xml:space="preserve">Identify the primary challenges faced by accountants within Colombo-based businesses (SMEs and larger entities) regarding compliance, technology, and strategic advising.</w:t>
      </w:r>
    </w:p>
    <w:p>
      <w:pPr>
        <w:numPr>
          <w:ilvl w:val="0"/>
          <w:numId w:val="1002"/>
        </w:numPr>
        <w:pStyle w:val="Compact"/>
      </w:pPr>
      <w:r>
        <w:t xml:space="preserve">Evaluate the current skill sets (technical and soft skills) required of an effective accountant in Sri Lanka Colombo today, comparing them to educational outputs and professional development opportunities.</w:t>
      </w:r>
    </w:p>
    <w:p>
      <w:pPr>
        <w:numPr>
          <w:ilvl w:val="0"/>
          <w:numId w:val="1002"/>
        </w:numPr>
        <w:pStyle w:val="Compact"/>
      </w:pPr>
      <w:r>
        <w:t xml:space="preserve">Assess the perceived value and strategic contribution of accountants to business resilience and recovery plans in the context of Sri Lanka's economic challenges.</w:t>
      </w:r>
    </w:p>
    <w:p>
      <w:pPr>
        <w:numPr>
          <w:ilvl w:val="0"/>
          <w:numId w:val="1002"/>
        </w:numPr>
        <w:pStyle w:val="Compact"/>
      </w:pPr>
      <w:r>
        <w:t xml:space="preserve">Develop evidence-based recommendations for ICASL, universities (e.g., Faculty of Management Studies &amp; Commerce, University of Colombo), and businesses in Colombo to enhance accountant capability and relevance.</w:t>
      </w:r>
    </w:p>
    <w:bookmarkEnd w:id="23"/>
    <w:bookmarkStart w:id="24" w:name="methodology"/>
    <w:p>
      <w:pPr>
        <w:pStyle w:val="Heading2"/>
      </w:pPr>
      <w:r>
        <w:t xml:space="preserve">4. Methodology</w:t>
      </w:r>
    </w:p>
    <w:p>
      <w:pPr>
        <w:pStyle w:val="FirstParagraph"/>
      </w:pPr>
      <w:r>
        <w:t xml:space="preserve">This mixed-methods research will be conducted within Sri Lanka Colombo:</w:t>
      </w:r>
    </w:p>
    <w:p>
      <w:pPr>
        <w:numPr>
          <w:ilvl w:val="0"/>
          <w:numId w:val="1003"/>
        </w:numPr>
        <w:pStyle w:val="Compact"/>
      </w:pPr>
      <w:r>
        <w:rPr>
          <w:bCs/>
          <w:b/>
        </w:rPr>
        <w:t xml:space="preserve">Phase 1: Literature Review &amp; Secondary Data Analysis:</w:t>
      </w:r>
      <w:r>
        <w:t xml:space="preserve"> </w:t>
      </w:r>
      <w:r>
        <w:t xml:space="preserve">Synthesize existing reports from the Central Bank of Sri Lanka, Department of Inland Revenue, ICASL, and international bodies (World Bank, IMF) on Sri Lanka's economic landscape and accounting profession trends.</w:t>
      </w:r>
    </w:p>
    <w:p>
      <w:pPr>
        <w:numPr>
          <w:ilvl w:val="0"/>
          <w:numId w:val="1003"/>
        </w:numPr>
        <w:pStyle w:val="Compact"/>
      </w:pPr>
      <w:r>
        <w:rPr>
          <w:bCs/>
          <w:b/>
        </w:rPr>
        <w:t xml:space="preserve">Phase 2: Quantitative Survey:</w:t>
      </w:r>
      <w:r>
        <w:t xml:space="preserve"> </w:t>
      </w:r>
      <w:r>
        <w:t xml:space="preserve">A structured questionnaire distributed to 300+ accountants (including ICASL members and practicing accountants across Colombo's business sectors - manufacturing, services, retail) via professional networks. Key areas: compliance burden, tech usage, skill confidence, perceived strategic value.</w:t>
      </w:r>
    </w:p>
    <w:p>
      <w:pPr>
        <w:numPr>
          <w:ilvl w:val="0"/>
          <w:numId w:val="1003"/>
        </w:numPr>
        <w:pStyle w:val="Compact"/>
      </w:pPr>
      <w:r>
        <w:rPr>
          <w:bCs/>
          <w:b/>
        </w:rPr>
        <w:t xml:space="preserve">Phase 3: Qualitative Interviews:</w:t>
      </w:r>
      <w:r>
        <w:t xml:space="preserve"> </w:t>
      </w:r>
      <w:r>
        <w:t xml:space="preserve">In-depth interviews with 25-30 key stakeholders in Sri Lanka Colombo: senior accountants (CAs), finance managers from diverse Colombo-based companies (SMEs &amp; multinationals), ICASL representatives, and university accounting department heads.</w:t>
      </w:r>
    </w:p>
    <w:p>
      <w:pPr>
        <w:numPr>
          <w:ilvl w:val="0"/>
          <w:numId w:val="1003"/>
        </w:numPr>
        <w:pStyle w:val="Compact"/>
      </w:pPr>
      <w:r>
        <w:rPr>
          <w:bCs/>
          <w:b/>
        </w:rPr>
        <w:t xml:space="preserve">Data Analysis:</w:t>
      </w:r>
      <w:r>
        <w:t xml:space="preserve"> </w:t>
      </w:r>
      <w:r>
        <w:t xml:space="preserve">Statistical analysis of survey data (SPSS) and thematic analysis of interview transcripts to identify patterns, contradictions, and deep insights specific to the Sri Lanka Colombo context.</w:t>
      </w:r>
    </w:p>
    <w:bookmarkEnd w:id="24"/>
    <w:bookmarkStart w:id="25" w:name="expected-outcomes-and-significance"/>
    <w:p>
      <w:pPr>
        <w:pStyle w:val="Heading2"/>
      </w:pPr>
      <w:r>
        <w:t xml:space="preserve">5. Expected Outcomes and Significance</w:t>
      </w:r>
    </w:p>
    <w:p>
      <w:pPr>
        <w:pStyle w:val="FirstParagraph"/>
      </w:pPr>
      <w:r>
        <w:t xml:space="preserve">This Research Proposal anticipates delivering significant value for Sri Lanka Colombo:</w:t>
      </w:r>
    </w:p>
    <w:p>
      <w:pPr>
        <w:numPr>
          <w:ilvl w:val="0"/>
          <w:numId w:val="1004"/>
        </w:numPr>
        <w:pStyle w:val="Compact"/>
      </w:pPr>
      <w:r>
        <w:rPr>
          <w:bCs/>
          <w:b/>
        </w:rPr>
        <w:t xml:space="preserve">For Accountants &amp; ICASL:</w:t>
      </w:r>
      <w:r>
        <w:t xml:space="preserve"> </w:t>
      </w:r>
      <w:r>
        <w:t xml:space="preserve">Clear identification of critical skill gaps and emerging competencies (e.g., data analytics, crisis management), enabling targeted CPD programs to elevate the profession within Sri Lanka Colombo.</w:t>
      </w:r>
    </w:p>
    <w:p>
      <w:pPr>
        <w:numPr>
          <w:ilvl w:val="0"/>
          <w:numId w:val="1004"/>
        </w:numPr>
        <w:pStyle w:val="Compact"/>
      </w:pPr>
      <w:r>
        <w:rPr>
          <w:bCs/>
          <w:b/>
        </w:rPr>
        <w:t xml:space="preserve">For Educational Institutions:</w:t>
      </w:r>
      <w:r>
        <w:t xml:space="preserve"> </w:t>
      </w:r>
      <w:r>
        <w:t xml:space="preserve">Concrete evidence to reform accounting curricula at universities in Colombo, ensuring graduates possess the strategic and technological skills demanded by the local market.</w:t>
      </w:r>
    </w:p>
    <w:p>
      <w:pPr>
        <w:numPr>
          <w:ilvl w:val="0"/>
          <w:numId w:val="1004"/>
        </w:numPr>
        <w:pStyle w:val="Compact"/>
      </w:pPr>
      <w:r>
        <w:rPr>
          <w:bCs/>
          <w:b/>
        </w:rPr>
        <w:t xml:space="preserve">For Businesses in Colombo:</w:t>
      </w:r>
      <w:r>
        <w:t xml:space="preserve"> </w:t>
      </w:r>
      <w:r>
        <w:t xml:space="preserve">Data-driven insights on how leveraging accountants strategically (beyond compliance) can enhance financial resilience and navigate Sri Lanka's economic challenges more effectively.</w:t>
      </w:r>
    </w:p>
    <w:p>
      <w:pPr>
        <w:numPr>
          <w:ilvl w:val="0"/>
          <w:numId w:val="1004"/>
        </w:numPr>
        <w:pStyle w:val="Compact"/>
      </w:pPr>
      <w:r>
        <w:rPr>
          <w:bCs/>
          <w:b/>
        </w:rPr>
        <w:t xml:space="preserve">For Policy Makers:</w:t>
      </w:r>
      <w:r>
        <w:t xml:space="preserve"> </w:t>
      </w:r>
      <w:r>
        <w:t xml:space="preserve">Evidence to inform regulatory bodies (e.g., Board of Investment, Department of Inland Revenue) on creating a more supportive environment for accounting practice and digital adoption in Sri Lanka Colombo.</w:t>
      </w:r>
    </w:p>
    <w:bookmarkEnd w:id="25"/>
    <w:bookmarkStart w:id="26" w:name="timeline-and-ethical-considerations"/>
    <w:p>
      <w:pPr>
        <w:pStyle w:val="Heading2"/>
      </w:pPr>
      <w:r>
        <w:t xml:space="preserve">6. Timeline and Ethical Considerations</w:t>
      </w:r>
    </w:p>
    <w:p>
      <w:pPr>
        <w:pStyle w:val="FirstParagraph"/>
      </w:pPr>
      <w:r>
        <w:t xml:space="preserve">The research will be conducted over 10 months, with a clear phased timeline covering literature review (1 month), survey design &amp; distribution (2 months), interviews (3 months), analysis (3 months), and report writing/dissemination (1 month). Ethical approval will be sought from the relevant University of Colombo ethics committee. Participation will be voluntary, anonymous for survey responses, and confidential for interviewees. All data collected within Sri Lanka Colombo will be stored securely in compliance with local data protection standards.</w:t>
      </w:r>
    </w:p>
    <w:bookmarkEnd w:id="26"/>
    <w:bookmarkStart w:id="27" w:name="conclusion"/>
    <w:p>
      <w:pPr>
        <w:pStyle w:val="Heading2"/>
      </w:pPr>
      <w:r>
        <w:t xml:space="preserve">7. Conclusion</w:t>
      </w:r>
    </w:p>
    <w:p>
      <w:pPr>
        <w:pStyle w:val="FirstParagraph"/>
      </w:pPr>
      <w:r>
        <w:t xml:space="preserve">The role of the</w:t>
      </w:r>
      <w:r>
        <w:t xml:space="preserve"> </w:t>
      </w:r>
      <w:r>
        <w:t xml:space="preserve">Accountant</w:t>
      </w:r>
      <w:r>
        <w:t xml:space="preserve"> </w:t>
      </w:r>
      <w:r>
        <w:t xml:space="preserve">is pivotal to the economic recovery and long-term stability of Sri Lanka, particularly within the critical business hub of Colombo. This proposed research is not merely academic; it is a timely, essential investigation into how a profession central to financial health can be empowered to drive positive change in Sri Lanka Colombo's unique and challenging context. By providing robust evidence on the evolving demands and capabilities of the accountant in this specific setting, this</w:t>
      </w:r>
      <w:r>
        <w:t xml:space="preserve"> </w:t>
      </w:r>
      <w:r>
        <w:t xml:space="preserve">Research Proposal</w:t>
      </w:r>
      <w:r>
        <w:t xml:space="preserve"> </w:t>
      </w:r>
      <w:r>
        <w:t xml:space="preserve">directly contributes to strengthening the foundation for sustainable economic growth within Sri Lanka Colombo. The insights generated will be a vital resource for shaping the future of accounting practice and education in Sri Lanka, ensuring its relevance and impact where it matters most – the heart of the nation's economy.</w:t>
      </w:r>
    </w:p>
    <w:p>
      <w:pPr>
        <w:pStyle w:val="BodyText"/>
      </w:pPr>
      <w:r>
        <w:rPr>
          <w:iCs/>
          <w:i/>
        </w:rPr>
        <w:t xml:space="preserve">This research is proposed specifically to address the urgent needs of accountants and businesses within Sri Lanka Colombo, recognizing this city as the indispensable engine room for national economic activity. Understanding and supporting this profession is fundamental to Sri Lanka's path forward.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Evolving Role of the Accountant in Sri Lanka Colombo's Economic Landscape</dc:title>
  <dc:creator/>
  <dc:language>en</dc:language>
  <cp:keywords/>
  <dcterms:created xsi:type="dcterms:W3CDTF">2025-12-10T20:40:22Z</dcterms:created>
  <dcterms:modified xsi:type="dcterms:W3CDTF">2025-12-10T20:40:22Z</dcterms:modified>
</cp:coreProperties>
</file>

<file path=docProps/custom.xml><?xml version="1.0" encoding="utf-8"?>
<Properties xmlns="http://schemas.openxmlformats.org/officeDocument/2006/custom-properties" xmlns:vt="http://schemas.openxmlformats.org/officeDocument/2006/docPropsVTypes"/>
</file>