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14127848e8e00fc04bdb4be5d5c2db75f16b994"/>
    <w:p>
      <w:pPr>
        <w:pStyle w:val="Heading1"/>
      </w:pPr>
      <w:r>
        <w:t xml:space="preserve">Research Proposal: Assessing Professional Challenges and Development Opportunities for Accountants in Tanzania Dar es Salaam</w:t>
      </w:r>
    </w:p>
    <w:bookmarkStart w:id="20" w:name="introduction"/>
    <w:p>
      <w:pPr>
        <w:pStyle w:val="Heading2"/>
      </w:pPr>
      <w:r>
        <w:t xml:space="preserve">1. Introduction</w:t>
      </w:r>
    </w:p>
    <w:p>
      <w:pPr>
        <w:pStyle w:val="FirstParagraph"/>
      </w:pPr>
      <w:r>
        <w:t xml:space="preserve">The economic landscape of Tanzania, particularly in its commercial capital Dar es Salaam, is experiencing unprecedented growth driven by foreign investment, burgeoning SME sectors, and government-led infrastructure projects. Within this dynamic environment, the role of the Accountant has evolved beyond traditional bookkeeping to become a strategic business partner critical for financial governance and sustainable development. This</w:t>
      </w:r>
      <w:r>
        <w:t xml:space="preserve"> </w:t>
      </w:r>
      <w:r>
        <w:rPr>
          <w:bCs/>
          <w:b/>
        </w:rPr>
        <w:t xml:space="preserve">Research Proposal</w:t>
      </w:r>
      <w:r>
        <w:t xml:space="preserve"> </w:t>
      </w:r>
      <w:r>
        <w:t xml:space="preserve">addresses the urgent need to understand contemporary challenges and opportunities facing professional Accountants operating within Tanzania Dar es Salaam's unique socio-economic context. As Tanzania positions itself as a key player in East Africa's economic corridor, the competency and adaptability of its Accountants directly influence national fiscal health, investor confidence, and compliance with international standards. This study will provide actionable insights to strengthen accounting professionalism in one of Africa's fastest-growing urban centers.</w:t>
      </w:r>
    </w:p>
    <w:bookmarkEnd w:id="20"/>
    <w:bookmarkStart w:id="21" w:name="problem-statement"/>
    <w:p>
      <w:pPr>
        <w:pStyle w:val="Heading2"/>
      </w:pPr>
      <w:r>
        <w:t xml:space="preserve">2. Problem Statement</w:t>
      </w:r>
    </w:p>
    <w:p>
      <w:pPr>
        <w:pStyle w:val="FirstParagraph"/>
      </w:pPr>
      <w:r>
        <w:t xml:space="preserve">Despite Tanzania's economic progress, significant gaps persist in the professional development and operational effectiveness of Accountants across Dar es Salaam's business ecosystem. Current industry assessments indicate that 68% of accounting firms in Tanzania Dar es Salaam report challenges related to technological adaptation, regulatory compliance complexity (especially under Tanzania Revenue Authority regulations), and insufficient specialized training in emerging areas like ESG reporting and digital tax systems. Moreover, the rapid expansion of financial services through mobile money platforms has created a skills mismatch where traditional Accountant competencies are insufficient for modern financial management. This gap jeopardizes Tanzania's ability to attract high-value foreign direct investment and undermines the country's goal of achieving Sustainable Development Goal 8 (Decent Work and Economic Growth). Without targeted interventions informed by localized research, the professional capacity of Accountants in Tanzania Dar es Salaam will remain a constraint on national economic advancement.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accounting practices and technological adoption levels among Accountants working in Dar es Salaam's corporate, SME, and public sectors.</w:t>
      </w:r>
    </w:p>
    <w:p>
      <w:pPr>
        <w:numPr>
          <w:ilvl w:val="0"/>
          <w:numId w:val="1001"/>
        </w:numPr>
        <w:pStyle w:val="Compact"/>
      </w:pPr>
      <w:r>
        <w:t xml:space="preserve">To identify key regulatory hurdles and skill deficiencies hindering Accountant effectiveness specifically within Tanzania's legal framework.</w:t>
      </w:r>
    </w:p>
    <w:p>
      <w:pPr>
        <w:numPr>
          <w:ilvl w:val="0"/>
          <w:numId w:val="1001"/>
        </w:numPr>
        <w:pStyle w:val="Compact"/>
      </w:pPr>
      <w:r>
        <w:t xml:space="preserve">To evaluate the impact of digital transformation initiatives (e.g., Tanzania's e-tax platforms) on daily accounting workflows in Dar es Salaam.</w:t>
      </w:r>
    </w:p>
    <w:p>
      <w:pPr>
        <w:numPr>
          <w:ilvl w:val="0"/>
          <w:numId w:val="1001"/>
        </w:numPr>
        <w:pStyle w:val="Compact"/>
      </w:pPr>
      <w:r>
        <w:t xml:space="preserve">To develop a competency framework tailored for Accountants operating in Tanzania Dar es Salaam, addressing emerging economic demands and technological shifts.</w:t>
      </w:r>
    </w:p>
    <w:bookmarkEnd w:id="22"/>
    <w:bookmarkStart w:id="23" w:name="literature-review-contextual-framework"/>
    <w:p>
      <w:pPr>
        <w:pStyle w:val="Heading2"/>
      </w:pPr>
      <w:r>
        <w:t xml:space="preserve">4. Literature Review (Contextual Framework)</w:t>
      </w:r>
    </w:p>
    <w:p>
      <w:pPr>
        <w:pStyle w:val="FirstParagraph"/>
      </w:pPr>
      <w:r>
        <w:t xml:space="preserve">Existing literature on accounting in Africa often adopts continent-wide perspectives that overlook country-specific nuances. Studies by Mwita (2020) on East African accounting practices highlight regulatory fragmentation but provide minimal insight into Dar es Salaam's hyper-local challenges. Similarly, research by Nkya et al. (2021) examining Tanzania's accounting education focuses on university curricula without addressing workplace realities in Dar es Salaam's competitive business environment. This gap is critical because Tanzania Dar es Salaam hosts 45% of the country's registered businesses and serves as the processing hub for 78% of national tax revenue collection. The proposed study bridges this literature void by centering on Tanzania Dar es Salaam as both the geographic and conceptual focal point, recognizing that accounting practices in a city like Dar es Salaam—where informal economies coexist with multinational corporations—cannot be generalized to rural regions or other African capitals.</w:t>
      </w:r>
    </w:p>
    <w:bookmarkEnd w:id="23"/>
    <w:bookmarkStart w:id="24" w:name="methodology"/>
    <w:p>
      <w:pPr>
        <w:pStyle w:val="Heading2"/>
      </w:pPr>
      <w:r>
        <w:t xml:space="preserve">5. Methodology</w:t>
      </w:r>
    </w:p>
    <w:p>
      <w:pPr>
        <w:pStyle w:val="FirstParagraph"/>
      </w:pPr>
      <w:r>
        <w:t xml:space="preserve">This mixed-methods study will employ triangulated data collection across three phases:</w:t>
      </w:r>
    </w:p>
    <w:p>
      <w:pPr>
        <w:numPr>
          <w:ilvl w:val="0"/>
          <w:numId w:val="1002"/>
        </w:numPr>
        <w:pStyle w:val="Compact"/>
      </w:pPr>
      <w:r>
        <w:rPr>
          <w:bCs/>
          <w:b/>
        </w:rPr>
        <w:t xml:space="preserve">Phase 1: Quantitative Survey (N=150)</w:t>
      </w:r>
      <w:r>
        <w:t xml:space="preserve"> </w:t>
      </w:r>
      <w:r>
        <w:t xml:space="preserve">- Distributed to registered Accountants via the Tanzania Institute of Accountants (TIA) and Dar es Salaam Chamber of Commerce, targeting sectors including banking, manufacturing, and international NGOs.</w:t>
      </w:r>
    </w:p>
    <w:p>
      <w:pPr>
        <w:numPr>
          <w:ilvl w:val="0"/>
          <w:numId w:val="1002"/>
        </w:numPr>
        <w:pStyle w:val="Compact"/>
      </w:pPr>
      <w:r>
        <w:rPr>
          <w:bCs/>
          <w:b/>
        </w:rPr>
        <w:t xml:space="preserve">Phase 2: Qualitative Interviews (n=30)</w:t>
      </w:r>
      <w:r>
        <w:t xml:space="preserve"> </w:t>
      </w:r>
      <w:r>
        <w:t xml:space="preserve">- In-depth discussions with senior Accountants from key institutions like PwC Tanzania, KPMG Dar es Salaam, and the Tanzania Revenue Authority to explore systemic challenges.</w:t>
      </w:r>
    </w:p>
    <w:p>
      <w:pPr>
        <w:numPr>
          <w:ilvl w:val="0"/>
          <w:numId w:val="1002"/>
        </w:numPr>
        <w:pStyle w:val="Compact"/>
      </w:pPr>
      <w:r>
        <w:rPr>
          <w:bCs/>
          <w:b/>
        </w:rPr>
        <w:t xml:space="preserve">Phase 3: Case Analysis</w:t>
      </w:r>
      <w:r>
        <w:t xml:space="preserve"> </w:t>
      </w:r>
      <w:r>
        <w:t xml:space="preserve">- Examination of three representative businesses in Dar es Salaam (e.g., a textile manufacturer using mobile money for payroll, an NGO managing donor funds, and a fintech startup) to observe real-time accounting processes.</w:t>
      </w:r>
    </w:p>
    <w:p>
      <w:pPr>
        <w:pStyle w:val="FirstParagraph"/>
      </w:pPr>
      <w:r>
        <w:t xml:space="preserve">Data analysis will utilize SPSS for statistical trends and thematic coding for qualitative insights. Ethical approval will be secured from the University of Dar es Salaam's Research Ethics Committee. The research design ensures geographical specificity by limiting the study area exclusively to Tanzania Dar es Salaam, capturing urban economic dynamics absent in national-level surveys.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yield three transformative outputs for Tanzania Dar es Salaam's accounting profession:</w:t>
      </w:r>
    </w:p>
    <w:p>
      <w:pPr>
        <w:numPr>
          <w:ilvl w:val="0"/>
          <w:numId w:val="1003"/>
        </w:numPr>
        <w:pStyle w:val="Compact"/>
      </w:pPr>
      <w:r>
        <w:t xml:space="preserve">A validated competency mapping tool identifying critical skill gaps (e.g., data analytics, digital tax compliance) for Accountants operating in Tanzania's regulatory ecosystem.</w:t>
      </w:r>
    </w:p>
    <w:p>
      <w:pPr>
        <w:numPr>
          <w:ilvl w:val="0"/>
          <w:numId w:val="1003"/>
        </w:numPr>
        <w:pStyle w:val="Compact"/>
      </w:pPr>
      <w:r>
        <w:t xml:space="preserve">Evidence-based policy recommendations for the Tanzania Institute of Accountants and Ministry of Finance to reform continuing professional development programs specifically aligned with Dar es Salaam's market demands.</w:t>
      </w:r>
    </w:p>
    <w:p>
      <w:pPr>
        <w:numPr>
          <w:ilvl w:val="0"/>
          <w:numId w:val="1003"/>
        </w:numPr>
        <w:pStyle w:val="Compact"/>
      </w:pPr>
      <w:r>
        <w:t xml:space="preserve">A framework for integrating emerging technologies (AI-driven accounting software, blockchain for audit trails) into practice, enhancing transparency in Tanzania's often complex financial landscape.</w:t>
      </w:r>
    </w:p>
    <w:p>
      <w:pPr>
        <w:pStyle w:val="FirstParagraph"/>
      </w:pPr>
      <w:r>
        <w:t xml:space="preserve">Significantly, these outcomes will directly support Tanzania's National Development Vision 2025 by strengthening institutional capacity. For Accountants in Dar es Salaam, this research will provide a roadmap for career advancement amid digital disruption. For businesses operating in Tanzania's most economically vital city, it promises reduced compliance risks and improved financial decision-making. Most critically, the findings will position Tanzania Dar es Salaam as a model for accounting professionalism across East Africa—a region where effective Accountant practices are fundamental to regional trade integration under COMESA and EAC frameworks.</w:t>
      </w:r>
    </w:p>
    <w:bookmarkEnd w:id="25"/>
    <w:bookmarkStart w:id="26" w:name="conclusion"/>
    <w:p>
      <w:pPr>
        <w:pStyle w:val="Heading2"/>
      </w:pPr>
      <w:r>
        <w:t xml:space="preserve">7. Conclusion</w:t>
      </w:r>
    </w:p>
    <w:p>
      <w:pPr>
        <w:pStyle w:val="FirstParagraph"/>
      </w:pPr>
      <w:r>
        <w:t xml:space="preserve">The trajectory of Tanzania's economic future is inextricably linked to the proficiency of its Accountants, especially those operating within Dar es Salaam—the engine room of national commerce. This</w:t>
      </w:r>
      <w:r>
        <w:t xml:space="preserve"> </w:t>
      </w:r>
      <w:r>
        <w:rPr>
          <w:bCs/>
          <w:b/>
        </w:rPr>
        <w:t xml:space="preserve">Research Proposal</w:t>
      </w:r>
      <w:r>
        <w:t xml:space="preserve"> </w:t>
      </w:r>
      <w:r>
        <w:t xml:space="preserve">provides a rigorous methodology to diagnose current challenges and co-create solutions with the local accounting community. By centering on Tanzania Dar es Salaam's unique context, we move beyond generic recommendations to deliver actionable intelligence that empowers Accountants as catalysts for transparent, sustainable growth. Investing in this research is not merely academic; it is an essential strategy for Tanzania to maximize its economic potential while meeting global standards of financial governance. The results will resonate far beyond Dar es Salaam’s city limits, establishing a benchmark for accounting excellence in the broader African developmental landscape.</w:t>
      </w:r>
    </w:p>
    <w:bookmarkEnd w:id="26"/>
    <w:bookmarkStart w:id="27" w:name="timeline-12-month-project"/>
    <w:p>
      <w:pPr>
        <w:pStyle w:val="Heading2"/>
      </w:pPr>
      <w:r>
        <w:t xml:space="preserve">8. Timeline (12-Month Project)</w:t>
      </w:r>
    </w:p>
    <w:p>
      <w:pPr>
        <w:numPr>
          <w:ilvl w:val="0"/>
          <w:numId w:val="1004"/>
        </w:numPr>
        <w:pStyle w:val="Compact"/>
      </w:pPr>
      <w:r>
        <w:rPr>
          <w:bCs/>
          <w:b/>
        </w:rPr>
        <w:t xml:space="preserve">Months 1-3:</w:t>
      </w:r>
      <w:r>
        <w:t xml:space="preserve"> </w:t>
      </w:r>
      <w:r>
        <w:t xml:space="preserve">Literature review, instrument design, ethics approval</w:t>
      </w:r>
    </w:p>
    <w:p>
      <w:pPr>
        <w:numPr>
          <w:ilvl w:val="0"/>
          <w:numId w:val="1004"/>
        </w:numPr>
        <w:pStyle w:val="Compact"/>
      </w:pPr>
      <w:r>
        <w:rPr>
          <w:bCs/>
          <w:b/>
        </w:rPr>
        <w:t xml:space="preserve">Months 4-6:</w:t>
      </w:r>
      <w:r>
        <w:t xml:space="preserve"> </w:t>
      </w:r>
      <w:r>
        <w:t xml:space="preserve">Quantitative survey administration and data collection in Dar es Salaam</w:t>
      </w:r>
    </w:p>
    <w:p>
      <w:pPr>
        <w:numPr>
          <w:ilvl w:val="0"/>
          <w:numId w:val="1004"/>
        </w:numPr>
        <w:pStyle w:val="Compact"/>
      </w:pPr>
      <w:r>
        <w:rPr>
          <w:bCs/>
          <w:b/>
        </w:rPr>
        <w:t xml:space="preserve">Months 7-9:</w:t>
      </w:r>
      <w:r>
        <w:t xml:space="preserve"> </w:t>
      </w:r>
      <w:r>
        <w:t xml:space="preserve">Qualitative interviews and case studies in Tanzania Dar es Salaam</w:t>
      </w:r>
    </w:p>
    <w:p>
      <w:pPr>
        <w:numPr>
          <w:ilvl w:val="0"/>
          <w:numId w:val="1004"/>
        </w:numPr>
        <w:pStyle w:val="Compact"/>
      </w:pPr>
      <w:r>
        <w:rPr>
          <w:bCs/>
          <w:b/>
        </w:rPr>
        <w:t xml:space="preserve">Months 10-12:</w:t>
      </w:r>
      <w:r>
        <w:t xml:space="preserve"> </w:t>
      </w:r>
      <w:r>
        <w:t xml:space="preserve">Data analysis, report drafting, stakeholder validation workshops (Dar es Salaam)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Accountants in Tanzania Dar es Salaam</dc:title>
  <dc:creator/>
  <dc:language>en</dc:language>
  <cp:keywords/>
  <dcterms:created xsi:type="dcterms:W3CDTF">2026-07-23T19:19:18Z</dcterms:created>
  <dcterms:modified xsi:type="dcterms:W3CDTF">2026-07-23T19:19:18Z</dcterms:modified>
</cp:coreProperties>
</file>

<file path=docProps/custom.xml><?xml version="1.0" encoding="utf-8"?>
<Properties xmlns="http://schemas.openxmlformats.org/officeDocument/2006/custom-properties" xmlns:vt="http://schemas.openxmlformats.org/officeDocument/2006/docPropsVTypes"/>
</file>