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Skill</w:t>
      </w:r>
      <w:r>
        <w:t xml:space="preserve"> </w:t>
      </w:r>
      <w:r>
        <w:t xml:space="preserve">Requirements</w:t>
      </w:r>
      <w:r>
        <w:t xml:space="preserve"> </w:t>
      </w:r>
      <w:r>
        <w:t xml:space="preserve">for</w:t>
      </w:r>
      <w:r>
        <w:t xml:space="preserve"> </w:t>
      </w:r>
      <w:r>
        <w:t xml:space="preserve">Accountants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4e7693706401cb69a87a53b6371b22b0f89357e"/>
    <w:p>
      <w:pPr>
        <w:pStyle w:val="Heading1"/>
      </w:pPr>
      <w:r>
        <w:t xml:space="preserve">Research Proposal: Evolving Role and Skill Requirements for Accountants in United States San Francisco</w:t>
      </w:r>
    </w:p>
    <w:bookmarkStart w:id="20" w:name="abstract"/>
    <w:p>
      <w:pPr>
        <w:pStyle w:val="Heading2"/>
      </w:pPr>
      <w:r>
        <w:t xml:space="preserve">Abstract</w:t>
      </w:r>
    </w:p>
    <w:p>
      <w:pPr>
        <w:pStyle w:val="FirstParagraph"/>
      </w:pPr>
      <w:r>
        <w:t xml:space="preserve">This research proposal outlines a comprehensive study examining the current and future skill requirements, professional challenges, and economic impact of accountants within the dynamic business ecosystem of United States San Francisco. As a global hub for technology innovation, venture capital, and complex financial services, San Francisco presents unique demands that necessitate an in-depth investigation into how the role of the Accountant is adapting. This study aims to identify critical competencies beyond traditional bookkeeping, including data analytics proficiency, regulatory navigation amid California-specific laws (e.g., AB 5), and strategic business advisory capabilities essential for firms operating in this high-stakes environment. The findings will directly inform accounting education curricula, professional development programs, and hiring strategies within the San Francisco metropolitan area.</w:t>
      </w:r>
    </w:p>
    <w:bookmarkEnd w:id="20"/>
    <w:bookmarkStart w:id="21" w:name="introduction-and-background"/>
    <w:p>
      <w:pPr>
        <w:pStyle w:val="Heading2"/>
      </w:pPr>
      <w:r>
        <w:t xml:space="preserve">1. Introduction and Background</w:t>
      </w:r>
    </w:p>
    <w:p>
      <w:pPr>
        <w:pStyle w:val="FirstParagraph"/>
      </w:pPr>
      <w:r>
        <w:t xml:space="preserve">San Francisco, a cornerstone of the United States economy located in the heart of Silicon Valley, hosts over 40% of Fortune 500 companies' headquarters or major regional offices. This concentration drives an unprecedented demand for sophisticated financial expertise. The Accountant's role has irrevocably shifted from transactional record-keeping to strategic business partner, particularly within San Francisco's high-growth tech sector and diverse small-to-medium enterprises (SMEs). However, a significant gap exists between the evolving demands of the market and the current skill set of many accounting professionals. This research proposal addresses this critical gap by focusing specifically on the United States San Francisco context, where rapid technological adoption, stringent state regulations, and a highly competitive talent market converge to redefine what it means to be an effective Accountant today.</w:t>
      </w:r>
    </w:p>
    <w:bookmarkEnd w:id="21"/>
    <w:bookmarkStart w:id="22" w:name="problem-statement"/>
    <w:p>
      <w:pPr>
        <w:pStyle w:val="Heading2"/>
      </w:pPr>
      <w:r>
        <w:t xml:space="preserve">2. Problem Statement</w:t>
      </w:r>
    </w:p>
    <w:p>
      <w:pPr>
        <w:pStyle w:val="FirstParagraph"/>
      </w:pPr>
      <w:r>
        <w:t xml:space="preserve">Despite the high demand for accounting services in United States San Francisco, local firms report increasing difficulties in finding accountants who possess the necessary blend of technical expertise (e.g., proficiency with cloud-based platforms like QuickBooks Online, NetSuite), advanced data analysis skills (using tools like Tableau or Power BI), and deep understanding of California-specific financial regulations and tax codes. The traditional accounting curriculum often lags behind the practical needs emerging from San Francisco's unique business landscape, which includes navigating complex equity compensation structures for tech startups, complying with the California Consumer Privacy Act (CCPA) implications on financial data management, and advising on international operations common in Silicon Valley firms. This misalignment leads to increased recruitment costs, longer time-to-hire for critical roles, and potentially suboptimal financial decision-making within San Francisco-based organizations.</w:t>
      </w:r>
    </w:p>
    <w:bookmarkEnd w:id="22"/>
    <w:bookmarkStart w:id="23" w:name="research-objectives"/>
    <w:p>
      <w:pPr>
        <w:pStyle w:val="Heading2"/>
      </w:pPr>
      <w:r>
        <w:t xml:space="preserve">3. Research Objectives</w:t>
      </w:r>
    </w:p>
    <w:p>
      <w:pPr>
        <w:numPr>
          <w:ilvl w:val="0"/>
          <w:numId w:val="1001"/>
        </w:numPr>
        <w:pStyle w:val="Compact"/>
      </w:pPr>
      <w:r>
        <w:t xml:space="preserve">To identify the top 5-7 non-traditional technical and soft skills most highly valued by employers of Accountants in San Francisco's diverse business sectors (tech, finance, hospitality, professional services).</w:t>
      </w:r>
    </w:p>
    <w:p>
      <w:pPr>
        <w:numPr>
          <w:ilvl w:val="0"/>
          <w:numId w:val="1001"/>
        </w:numPr>
        <w:pStyle w:val="Compact"/>
      </w:pPr>
      <w:r>
        <w:t xml:space="preserve">To analyze the specific impact of California state regulations (e.g., Franchise Tax Board rules, AB 5/Prop 22 implications for contractor accountants) on daily accounting practices within United States San Francisco firms.</w:t>
      </w:r>
    </w:p>
    <w:p>
      <w:pPr>
        <w:numPr>
          <w:ilvl w:val="0"/>
          <w:numId w:val="1001"/>
        </w:numPr>
        <w:pStyle w:val="Compact"/>
      </w:pPr>
      <w:r>
        <w:t xml:space="preserve">To assess the current adequacy of existing accounting education and certification programs (CPA, CMA) in preparing Accountants for the unique challenges of the San Francisco market.</w:t>
      </w:r>
    </w:p>
    <w:p>
      <w:pPr>
        <w:numPr>
          <w:ilvl w:val="0"/>
          <w:numId w:val="1001"/>
        </w:numPr>
        <w:pStyle w:val="Compact"/>
      </w:pPr>
      <w:r>
        <w:t xml:space="preserve">To develop a validated framework outlining future-proof competencies for Accountants seeking long-term success in United States San Francisco's competitive financial services environment.</w:t>
      </w:r>
    </w:p>
    <w:bookmarkEnd w:id="23"/>
    <w:bookmarkStart w:id="24" w:name="literature-review"/>
    <w:p>
      <w:pPr>
        <w:pStyle w:val="Heading2"/>
      </w:pPr>
      <w:r>
        <w:t xml:space="preserve">4. Literature Review</w:t>
      </w:r>
    </w:p>
    <w:p>
      <w:pPr>
        <w:pStyle w:val="FirstParagraph"/>
      </w:pPr>
      <w:r>
        <w:t xml:space="preserve">Existing literature on accounting roles focuses primarily on national trends (e.g., AICPA reports) or generic skill sets, often overlooking hyper-local nuances like those in San Francisco. Studies by the California Society of CPAs (CalCPA) highlight growing demand for data analytics skills statewide, but lack granular SF-specific analysis. Research by the Bay Area Economic Forum identifies technology adoption as a key driver for accounting transformation in the region. However, no comprehensive study has yet mapped these evolving demands specifically against San Francisco's unique regulatory landscape and business culture. This research directly addresses this gap by grounding its findings in the specific economic, regulatory, and technological context of United States San Francisco.</w:t>
      </w:r>
    </w:p>
    <w:bookmarkEnd w:id="24"/>
    <w:bookmarkStart w:id="25" w:name="methodology"/>
    <w:p>
      <w:pPr>
        <w:pStyle w:val="Heading2"/>
      </w:pPr>
      <w:r>
        <w:t xml:space="preserve">5. Methodology</w:t>
      </w:r>
    </w:p>
    <w:p>
      <w:pPr>
        <w:pStyle w:val="FirstParagraph"/>
      </w:pPr>
      <w:r>
        <w:t xml:space="preserve">This mixed-methods study will employ a sequential approach over 18 months within the San Francisco metropolitan area:</w:t>
      </w:r>
    </w:p>
    <w:p>
      <w:pPr>
        <w:numPr>
          <w:ilvl w:val="0"/>
          <w:numId w:val="1002"/>
        </w:numPr>
        <w:pStyle w:val="Compact"/>
      </w:pPr>
      <w:r>
        <w:rPr>
          <w:bCs/>
          <w:b/>
        </w:rPr>
        <w:t xml:space="preserve">Phase 1 (Months 1-6):</w:t>
      </w:r>
      <w:r>
        <w:t xml:space="preserve"> </w:t>
      </w:r>
      <w:r>
        <w:t xml:space="preserve">In-depth interviews (n=30) with CFOs, finance managers, and senior Accountants from diverse firms across San Francisco (including major tech companies, VC-backed startups, established SMEs, and accounting firms serving the Bay Area).</w:t>
      </w:r>
    </w:p>
    <w:p>
      <w:pPr>
        <w:numPr>
          <w:ilvl w:val="0"/>
          <w:numId w:val="1002"/>
        </w:numPr>
        <w:pStyle w:val="Compact"/>
      </w:pPr>
      <w:r>
        <w:rPr>
          <w:bCs/>
          <w:b/>
        </w:rPr>
        <w:t xml:space="preserve">Phase 2 (Months 7-12):</w:t>
      </w:r>
      <w:r>
        <w:t xml:space="preserve"> </w:t>
      </w:r>
      <w:r>
        <w:t xml:space="preserve">Quantitative survey distributed to 500+ practicing Accountants licensed or employed in United States San Francisco (via CalCPA, local professional networks), measuring current skill levels, perceived job challenges, and desired competencies.</w:t>
      </w:r>
    </w:p>
    <w:p>
      <w:pPr>
        <w:numPr>
          <w:ilvl w:val="0"/>
          <w:numId w:val="1002"/>
        </w:numPr>
        <w:pStyle w:val="Compact"/>
      </w:pPr>
      <w:r>
        <w:rPr>
          <w:bCs/>
          <w:b/>
        </w:rPr>
        <w:t xml:space="preserve">Phase 3 (Months 13-18):</w:t>
      </w:r>
      <w:r>
        <w:t xml:space="preserve"> </w:t>
      </w:r>
      <w:r>
        <w:t xml:space="preserve">Analysis of job postings from the past two years on LinkedIn and Indeed for San Francisco accounting roles to identify recurring competency requirements. Synthesis of findings with Phases 1 &amp; 2 to develop the competency framework.</w:t>
      </w:r>
    </w:p>
    <w:p>
      <w:pPr>
        <w:pStyle w:val="FirstParagraph"/>
      </w:pPr>
      <w:r>
        <w:t xml:space="preserve">Data analysis will employ thematic analysis for qualitative data and statistical analysis (descriptive, regression) for quantitative survey data, all contextualized within San Francisco's economic and regulatory realities.</w:t>
      </w:r>
    </w:p>
    <w:bookmarkEnd w:id="25"/>
    <w:bookmarkStart w:id="26" w:name="expected-impact-and-significance"/>
    <w:p>
      <w:pPr>
        <w:pStyle w:val="Heading2"/>
      </w:pPr>
      <w:r>
        <w:t xml:space="preserve">6. Expected Impact and Significance</w:t>
      </w:r>
    </w:p>
    <w:p>
      <w:pPr>
        <w:pStyle w:val="FirstParagraph"/>
      </w:pPr>
      <w:r>
        <w:t xml:space="preserve">This research holds significant potential impact for key stakeholders in the United States San Francisco accounting ecosystem:</w:t>
      </w:r>
    </w:p>
    <w:p>
      <w:pPr>
        <w:numPr>
          <w:ilvl w:val="0"/>
          <w:numId w:val="1003"/>
        </w:numPr>
        <w:pStyle w:val="Compact"/>
      </w:pPr>
      <w:r>
        <w:rPr>
          <w:bCs/>
          <w:b/>
        </w:rPr>
        <w:t xml:space="preserve">Accounting Professionals:</w:t>
      </w:r>
      <w:r>
        <w:t xml:space="preserve"> </w:t>
      </w:r>
      <w:r>
        <w:t xml:space="preserve">Provides clear roadmap for skill development to enhance career prospects within San Francisco's demanding market.</w:t>
      </w:r>
    </w:p>
    <w:p>
      <w:pPr>
        <w:numPr>
          <w:ilvl w:val="0"/>
          <w:numId w:val="1003"/>
        </w:numPr>
        <w:pStyle w:val="Compact"/>
      </w:pPr>
      <w:r>
        <w:rPr>
          <w:bCs/>
          <w:b/>
        </w:rPr>
        <w:t xml:space="preserve">Educational Institutions (e.g., USF, SF State, City College):</w:t>
      </w:r>
      <w:r>
        <w:t xml:space="preserve"> </w:t>
      </w:r>
      <w:r>
        <w:t xml:space="preserve">Offers actionable data to revise curricula and certification pathways to better prepare students for local job requirements.</w:t>
      </w:r>
    </w:p>
    <w:p>
      <w:pPr>
        <w:numPr>
          <w:ilvl w:val="0"/>
          <w:numId w:val="1003"/>
        </w:numPr>
        <w:pStyle w:val="Compact"/>
      </w:pPr>
      <w:r>
        <w:rPr>
          <w:bCs/>
          <w:b/>
        </w:rPr>
        <w:t xml:space="preserve">Employers:</w:t>
      </w:r>
      <w:r>
        <w:t xml:space="preserve"> </w:t>
      </w:r>
      <w:r>
        <w:t xml:space="preserve">Enables evidence-based hiring criteria and targeted professional development programs, reducing costs associated with skill gaps.</w:t>
      </w:r>
    </w:p>
    <w:p>
      <w:pPr>
        <w:numPr>
          <w:ilvl w:val="0"/>
          <w:numId w:val="1003"/>
        </w:numPr>
        <w:pStyle w:val="Compact"/>
      </w:pPr>
      <w:r>
        <w:rPr>
          <w:bCs/>
          <w:b/>
        </w:rPr>
        <w:t xml:space="preserve">Professional Bodies (CalCPA, AICPA):</w:t>
      </w:r>
      <w:r>
        <w:t xml:space="preserve"> </w:t>
      </w:r>
      <w:r>
        <w:t xml:space="preserve">Informs the design of specialized continuing education (CE) programs and resources tailored to San Francisco's unique needs.</w:t>
      </w:r>
    </w:p>
    <w:p>
      <w:pPr>
        <w:numPr>
          <w:ilvl w:val="0"/>
          <w:numId w:val="1003"/>
        </w:numPr>
        <w:pStyle w:val="Compact"/>
      </w:pPr>
      <w:r>
        <w:rPr>
          <w:bCs/>
          <w:b/>
        </w:rPr>
        <w:t xml:space="preserve">The Local Economy:</w:t>
      </w:r>
      <w:r>
        <w:t xml:space="preserve"> </w:t>
      </w:r>
      <w:r>
        <w:t xml:space="preserve">Contributes to building a more robust, adaptable accounting talent pool essential for sustaining San Francisco's position as a global financial and innovation hub.</w:t>
      </w:r>
    </w:p>
    <w:bookmarkEnd w:id="26"/>
    <w:bookmarkStart w:id="27"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 Finalization</w:t>
      </w:r>
    </w:p>
    <w:p>
      <w:pPr>
        <w:pStyle w:val="BodyText"/>
      </w:pPr>
      <w:r>
        <w:t xml:space="preserve">1-2</w:t>
      </w:r>
    </w:p>
    <w:p>
      <w:pPr>
        <w:pStyle w:val="BodyText"/>
      </w:pPr>
      <w:r>
        <w:t xml:space="preserve">Fully approved research protocol, interview guide, survey instrument.</w:t>
      </w:r>
    </w:p>
    <w:p>
      <w:pPr>
        <w:pStyle w:val="BodyText"/>
      </w:pPr>
      <w:r>
        <w:t xml:space="preserve">Phase 1: Interviews</w:t>
      </w:r>
    </w:p>
    <w:p>
      <w:pPr>
        <w:pStyle w:val="BodyText"/>
      </w:pPr>
      <w:r>
        <w:t xml:space="preserve">3-6</w:t>
      </w:r>
    </w:p>
    <w:p>
      <w:pPr>
        <w:pStyle w:val="BodyText"/>
      </w:pPr>
      <w:r>
        <w:t xml:space="preserve">Transcribed interviews, thematic analysis report.</w:t>
      </w:r>
    </w:p>
    <w:p>
      <w:pPr>
        <w:pStyle w:val="BodyText"/>
      </w:pPr>
      <w:r>
        <w:t xml:space="preserve">Phase 2: Survey Distribution &amp; Analysis</w:t>
      </w:r>
    </w:p>
    <w:p>
      <w:pPr>
        <w:pStyle w:val="BodyText"/>
      </w:pPr>
      <w:r>
        <w:t xml:space="preserve">7-12</w:t>
      </w:r>
    </w:p>
    <w:p>
      <w:pPr>
        <w:pStyle w:val="BodyText"/>
      </w:pPr>
      <w:r>
        <w:t xml:space="preserve">Survey results dashboard, statistical analysis report.</w:t>
      </w:r>
    </w:p>
    <w:p>
      <w:pPr>
        <w:pStyle w:val="BodyText"/>
      </w:pPr>
      <w:r>
        <w:t xml:space="preserve">Phase 3: Data Synthesis &amp; Framework Development</w:t>
      </w:r>
    </w:p>
    <w:p>
      <w:pPr>
        <w:pStyle w:val="BodyText"/>
      </w:pPr>
      <w:r>
        <w:t xml:space="preserve">13-16</w:t>
      </w:r>
    </w:p>
    <w:p>
      <w:pPr>
        <w:pStyle w:val="BodyText"/>
      </w:pPr>
      <w:r>
        <w:t xml:space="preserve">Draft competency framework; job posting trend analysis.</w:t>
      </w:r>
    </w:p>
    <w:p>
      <w:pPr>
        <w:pStyle w:val="BodyText"/>
      </w:pPr>
      <w:r>
        <w:t xml:space="preserve">Final Report &amp; Stakeholder Dissemination</w:t>
      </w:r>
    </w:p>
    <w:p>
      <w:pPr>
        <w:pStyle w:val="BodyText"/>
      </w:pPr>
      <w:r>
        <w:t xml:space="preserve">17-18</w:t>
      </w:r>
    </w:p>
    <w:p>
      <w:pPr>
        <w:pStyle w:val="BodyText"/>
      </w:pPr>
      <w:r>
        <w:t xml:space="preserve">Publishable research report, executive summary, tailored presentations to key stakeholders in San Francisco.</w:t>
      </w:r>
    </w:p>
    <w:bookmarkEnd w:id="27"/>
    <w:bookmarkStart w:id="28" w:name="conclusion"/>
    <w:p>
      <w:pPr>
        <w:pStyle w:val="Heading2"/>
      </w:pPr>
      <w:r>
        <w:t xml:space="preserve">8. Conclusion</w:t>
      </w:r>
    </w:p>
    <w:p>
      <w:pPr>
        <w:pStyle w:val="FirstParagraph"/>
      </w:pPr>
      <w:r>
        <w:t xml:space="preserve">The role of the Accountant in United States San Francisco is undergoing a profound transformation driven by the city's unique economic engine. This research proposal outlines a necessary investigation into the evolving skill landscape required for Accountants to thrive within this specific context. By focusing intently on San Francisco's regulatory complexities, technological adoption rates, and employer expectations, this study will generate actionable insights far more valuable than generic national studies. The resulting competency framework promises to bridge a critical gap between education and practice, ultimately strengthening the financial backbone of United States San Francisco's vibrant and dynamic business community. This research is not merely an academic exercise; it is a strategic investment in ensuring the long-term financial health and competitiveness of businesses operating at the epicenter of innovation within the United States.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and Skill Requirements for Accountants in United States San Francisco</dc:title>
  <dc:creator/>
  <dc:language>en</dc:language>
  <cp:keywords/>
  <dcterms:created xsi:type="dcterms:W3CDTF">2026-07-21T03:30:09Z</dcterms:created>
  <dcterms:modified xsi:type="dcterms:W3CDTF">2026-07-21T03:30:09Z</dcterms:modified>
</cp:coreProperties>
</file>

<file path=docProps/custom.xml><?xml version="1.0" encoding="utf-8"?>
<Properties xmlns="http://schemas.openxmlformats.org/officeDocument/2006/custom-properties" xmlns:vt="http://schemas.openxmlformats.org/officeDocument/2006/docPropsVTypes"/>
</file>