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Australia</w:t>
      </w:r>
      <w:r>
        <w:t xml:space="preserve"> </w:t>
      </w:r>
      <w:r>
        <w:t xml:space="preserve">Brisbane's</w:t>
      </w:r>
      <w:r>
        <w:t xml:space="preserve"> </w:t>
      </w:r>
      <w:r>
        <w:t xml:space="preserve">Performing</w:t>
      </w:r>
      <w:r>
        <w:t xml:space="preserve"> </w:t>
      </w:r>
      <w:r>
        <w:t xml:space="preserve">Arts</w:t>
      </w:r>
      <w:r>
        <w:t xml:space="preserve"> </w:t>
      </w:r>
      <w:r>
        <w:t xml:space="preserve">Landscape</w:t>
      </w:r>
    </w:p>
    <w:bookmarkStart w:id="32" w:name="X594050597e24aabb7a06166639f5205c37c9c96"/>
    <w:p>
      <w:pPr>
        <w:pStyle w:val="Heading1"/>
      </w:pPr>
      <w:r>
        <w:t xml:space="preserve">Research Proposal: The Evolving Role of the Actor in Australia Brisbane's Performing Arts Landscape</w:t>
      </w:r>
    </w:p>
    <w:bookmarkStart w:id="20" w:name="introduction-and-context"/>
    <w:p>
      <w:pPr>
        <w:pStyle w:val="Heading2"/>
      </w:pPr>
      <w:r>
        <w:t xml:space="preserve">1. Introduction and Context</w:t>
      </w:r>
    </w:p>
    <w:p>
      <w:pPr>
        <w:pStyle w:val="FirstParagraph"/>
      </w:pPr>
      <w:r>
        <w:t xml:space="preserve">This comprehensive</w:t>
      </w:r>
      <w:r>
        <w:t xml:space="preserve"> </w:t>
      </w:r>
      <w:r>
        <w:rPr>
          <w:bCs/>
          <w:b/>
        </w:rPr>
        <w:t xml:space="preserve">Research Proposal</w:t>
      </w:r>
      <w:r>
        <w:t xml:space="preserve"> </w:t>
      </w:r>
      <w:r>
        <w:t xml:space="preserve">investigates the critical role of the contemporary</w:t>
      </w:r>
      <w:r>
        <w:t xml:space="preserve"> </w:t>
      </w:r>
      <w:r>
        <w:rPr>
          <w:bCs/>
          <w:b/>
        </w:rPr>
        <w:t xml:space="preserve">Actor</w:t>
      </w:r>
      <w:r>
        <w:t xml:space="preserve"> </w:t>
      </w:r>
      <w:r>
        <w:t xml:space="preserve">within Australia Brisbane's dynamic cultural ecosystem. As Queensland's largest city and a UNESCO Creative City, Brisbane hosts over 30 professional theatre companies, numerous independent collectives, and major festivals like the Brisbane Festival and Riverstage. Yet despite its cultural significance, there is a notable absence of empirical research examining how actors navigate professional development, industry challenges, and creative expression specifically within</w:t>
      </w:r>
      <w:r>
        <w:t xml:space="preserve"> </w:t>
      </w:r>
      <w:r>
        <w:rPr>
          <w:bCs/>
          <w:b/>
        </w:rPr>
        <w:t xml:space="preserve">Australia Brisbane</w:t>
      </w:r>
      <w:r>
        <w:t xml:space="preserve">'s unique socio-economic context. This gap is increasingly urgent as the performing arts sector recovers from pandemic disruptions and faces evolving audience expectations in Australia's rapidly growing urban centers.</w:t>
      </w:r>
    </w:p>
    <w:bookmarkEnd w:id="20"/>
    <w:bookmarkStart w:id="21" w:name="problem-statement"/>
    <w:p>
      <w:pPr>
        <w:pStyle w:val="Heading2"/>
      </w:pPr>
      <w:r>
        <w:t xml:space="preserve">2. Problem Statement</w:t>
      </w:r>
    </w:p>
    <w:p>
      <w:pPr>
        <w:pStyle w:val="FirstParagraph"/>
      </w:pPr>
      <w:r>
        <w:t xml:space="preserve">The professional identity of the</w:t>
      </w:r>
      <w:r>
        <w:t xml:space="preserve"> </w:t>
      </w:r>
      <w:r>
        <w:rPr>
          <w:bCs/>
          <w:b/>
        </w:rPr>
        <w:t xml:space="preserve">Actor</w:t>
      </w:r>
      <w:r>
        <w:t xml:space="preserve"> </w:t>
      </w:r>
      <w:r>
        <w:t xml:space="preserve">in Brisbane has undergone profound transformation since 2019. While national studies (e.g., Australian Government's Creative Australia 2030) acknowledge sector-wide challenges, they fail to disaggregate regional experiences. Brisbane actors confront distinct pressures: volatile work patterns due to seasonal tourism-driven productions, limited access to subsidized rehearsal spaces outside the CBD, and competition with emerging digital performance platforms. Crucially, no existing research has systematically documented how Brisbane-based</w:t>
      </w:r>
      <w:r>
        <w:t xml:space="preserve"> </w:t>
      </w:r>
      <w:r>
        <w:rPr>
          <w:bCs/>
          <w:b/>
        </w:rPr>
        <w:t xml:space="preserve">Actor</w:t>
      </w:r>
      <w:r>
        <w:t xml:space="preserve">s balance traditional stagecraft with new media skills (podcasting, VR theatre) while maintaining cultural relevance in a city where 40% of the population was born overseas. This</w:t>
      </w:r>
      <w:r>
        <w:t xml:space="preserve"> </w:t>
      </w:r>
      <w:r>
        <w:rPr>
          <w:bCs/>
          <w:b/>
        </w:rPr>
        <w:t xml:space="preserve">Research Proposal</w:t>
      </w:r>
      <w:r>
        <w:t xml:space="preserve"> </w:t>
      </w:r>
      <w:r>
        <w:t xml:space="preserve">directly addresses this omission by centering Brisbane as the geographic and cultural laboratory for understanding actor agency in contemporary Australia.</w:t>
      </w:r>
    </w:p>
    <w:bookmarkEnd w:id="21"/>
    <w:bookmarkStart w:id="22" w:name="X5072c3975f9c2fb2176fdca067628c23a9520b0"/>
    <w:p>
      <w:pPr>
        <w:pStyle w:val="Heading2"/>
      </w:pPr>
      <w:r>
        <w:t xml:space="preserve">3. Literature Review: Gaps in Current Scholarship</w:t>
      </w:r>
    </w:p>
    <w:p>
      <w:pPr>
        <w:pStyle w:val="FirstParagraph"/>
      </w:pPr>
      <w:r>
        <w:t xml:space="preserve">National studies like the 2019 Arts Council Australia report on "Professional Artists' Work Patterns" focus primarily on Sydney/Melbourne, treating Brisbane as a peripheral case study. Recent Queensland-specific work (e.g., Griffith University's 2021 "Brisbane Theatre Landscape") emphasizes institutional structures but neglects actor experiences. Theoretical frameworks like Taylor's (2018) "Creative Precarity" and Lefebvre's spatial theory have been applied to Australian cities but not rigorously tested against Brisbane's specific geography – where actors commute 45+ minutes from suburban hubs like Ipswich or Logan City for evening rehearsals. This</w:t>
      </w:r>
      <w:r>
        <w:t xml:space="preserve"> </w:t>
      </w:r>
      <w:r>
        <w:rPr>
          <w:bCs/>
          <w:b/>
        </w:rPr>
        <w:t xml:space="preserve">Research Proposal</w:t>
      </w:r>
      <w:r>
        <w:t xml:space="preserve"> </w:t>
      </w:r>
      <w:r>
        <w:t xml:space="preserve">innovates by merging spatial analysis with actor biographies, asking: How does the physical and cultural landscape of</w:t>
      </w:r>
      <w:r>
        <w:t xml:space="preserve"> </w:t>
      </w:r>
      <w:r>
        <w:rPr>
          <w:bCs/>
          <w:b/>
        </w:rPr>
        <w:t xml:space="preserve">Australia Brisbane</w:t>
      </w:r>
      <w:r>
        <w:t xml:space="preserve"> </w:t>
      </w:r>
      <w:r>
        <w:t xml:space="preserve">actively shape the professional identity and creative practice of its performing artists?</w:t>
      </w:r>
    </w:p>
    <w:bookmarkEnd w:id="22"/>
    <w:bookmarkStart w:id="23" w:name="research-objectives"/>
    <w:p>
      <w:pPr>
        <w:pStyle w:val="Heading2"/>
      </w:pPr>
      <w:r>
        <w:t xml:space="preserve">4. Research Objectives</w:t>
      </w:r>
    </w:p>
    <w:p>
      <w:pPr>
        <w:numPr>
          <w:ilvl w:val="0"/>
          <w:numId w:val="1001"/>
        </w:numPr>
        <w:pStyle w:val="Compact"/>
      </w:pPr>
      <w:r>
        <w:t xml:space="preserve">To map the spatial, economic, and social dimensions of actor work in Brisbane through a geospatial lens.</w:t>
      </w:r>
    </w:p>
    <w:p>
      <w:pPr>
        <w:numPr>
          <w:ilvl w:val="0"/>
          <w:numId w:val="1001"/>
        </w:numPr>
        <w:pStyle w:val="Compact"/>
      </w:pPr>
      <w:r>
        <w:t xml:space="preserve">To identify how Brisbane-specific cultural dynamics (e.g., Indigenous storytelling resurgence, international festival influx) influence actor training and performance choices.</w:t>
      </w:r>
    </w:p>
    <w:p>
      <w:pPr>
        <w:numPr>
          <w:ilvl w:val="0"/>
          <w:numId w:val="1001"/>
        </w:numPr>
        <w:pStyle w:val="Compact"/>
      </w:pPr>
      <w:r>
        <w:t xml:space="preserve">To develop a contextualized model of "actor resilience" applicable to Australian regional arts hubs beyond Brisbane.</w:t>
      </w:r>
    </w:p>
    <w:p>
      <w:pPr>
        <w:numPr>
          <w:ilvl w:val="0"/>
          <w:numId w:val="1001"/>
        </w:numPr>
        <w:pStyle w:val="Compact"/>
      </w:pPr>
      <w:r>
        <w:t xml:space="preserve">To generate policy recommendations addressing sector-specific barriers for actors within the Brisbane Local Government Area (LGA).</w:t>
      </w:r>
    </w:p>
    <w:bookmarkEnd w:id="23"/>
    <w:bookmarkStart w:id="27" w:name="methodology-a-triangulated-approach"/>
    <w:p>
      <w:pPr>
        <w:pStyle w:val="Heading2"/>
      </w:pPr>
      <w:r>
        <w:t xml:space="preserve">5. Methodology: A Triangulated Approach</w:t>
      </w:r>
    </w:p>
    <w:p>
      <w:pPr>
        <w:pStyle w:val="FirstParagraph"/>
      </w:pPr>
      <w:r>
        <w:t xml:space="preserve">This study employs mixed methods designed explicitly for the Brisbane context:</w:t>
      </w:r>
    </w:p>
    <w:bookmarkStart w:id="24" w:name="phase-1-spatial-mapping-quantitative"/>
    <w:p>
      <w:pPr>
        <w:pStyle w:val="Heading3"/>
      </w:pPr>
      <w:r>
        <w:t xml:space="preserve">Phase 1: Spatial Mapping (Quantitative)</w:t>
      </w:r>
    </w:p>
    <w:p>
      <w:pPr>
        <w:pStyle w:val="FirstParagraph"/>
      </w:pPr>
      <w:r>
        <w:t xml:space="preserve">Utilizing GIS technology, we will chart actor work locations (rehearsal spaces, theatres, home studios) across Brisbane's 26 LGAs. Partnering with QUT's Centre for the Queensland Performing Arts Trust, we'll analyze commute times and spatial barriers using 2023 ACTA survey data.</w:t>
      </w:r>
    </w:p>
    <w:bookmarkEnd w:id="24"/>
    <w:bookmarkStart w:id="25" w:name="phase-2-actor-life-histories-qualitative"/>
    <w:p>
      <w:pPr>
        <w:pStyle w:val="Heading3"/>
      </w:pPr>
      <w:r>
        <w:t xml:space="preserve">Phase 2: Actor Life Histories (Qualitative)</w:t>
      </w:r>
    </w:p>
    <w:p>
      <w:pPr>
        <w:pStyle w:val="FirstParagraph"/>
      </w:pPr>
      <w:r>
        <w:t xml:space="preserve">Conduct in-depth interviews with 40 Brisbane-based actors spanning career stages (emerging to established), including representation from First Nations artists (15%) and culturally diverse backgrounds (45%). Interviews will focus on how Brisbane's unique environment shapes their creative decisions – e.g., "How does the proximity to South Bank's performing arts precinct influence your choice of theatre projects?"</w:t>
      </w:r>
    </w:p>
    <w:bookmarkEnd w:id="25"/>
    <w:bookmarkStart w:id="26" w:name="Xce1228d6d087d7565f1035ade90de6a675e8efd"/>
    <w:p>
      <w:pPr>
        <w:pStyle w:val="Heading3"/>
      </w:pPr>
      <w:r>
        <w:t xml:space="preserve">Phase 3: Community Co-Design Workshops (Participatory)</w:t>
      </w:r>
    </w:p>
    <w:p>
      <w:pPr>
        <w:pStyle w:val="FirstParagraph"/>
      </w:pPr>
      <w:r>
        <w:t xml:space="preserve">Host three workshops at Brisbane Powerhouse, co-facilitated by local actors and Queensland Theatre, to validate findings and co-create solutions. This ensures the research directly serves the Brisbane actor community rather than imposing external frameworks.</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produce four key deliverables:</w:t>
      </w:r>
    </w:p>
    <w:p>
      <w:pPr>
        <w:numPr>
          <w:ilvl w:val="0"/>
          <w:numId w:val="1002"/>
        </w:numPr>
        <w:pStyle w:val="Compact"/>
      </w:pPr>
      <w:r>
        <w:rPr>
          <w:iCs/>
          <w:i/>
        </w:rPr>
        <w:t xml:space="preserve">Brisbane Actor Atlas</w:t>
      </w:r>
      <w:r>
        <w:t xml:space="preserve">: An open-access digital map showing actor work patterns across the city, revealing spatial inequities in arts access.</w:t>
      </w:r>
    </w:p>
    <w:p>
      <w:pPr>
        <w:numPr>
          <w:ilvl w:val="0"/>
          <w:numId w:val="1002"/>
        </w:numPr>
        <w:pStyle w:val="Compact"/>
      </w:pPr>
      <w:r>
        <w:rPr>
          <w:iCs/>
          <w:i/>
        </w:rPr>
        <w:t xml:space="preserve">Resilience Framework for Regional Actors</w:t>
      </w:r>
      <w:r>
        <w:t xml:space="preserve">: A practical toolkit for artists navigating Brisbane's volatile job market, including strategies for hybrid (physical/digital) performance.</w:t>
      </w:r>
    </w:p>
    <w:p>
      <w:pPr>
        <w:numPr>
          <w:ilvl w:val="0"/>
          <w:numId w:val="1002"/>
        </w:numPr>
        <w:pStyle w:val="Compact"/>
      </w:pPr>
      <w:r>
        <w:rPr>
          <w:iCs/>
          <w:i/>
        </w:rPr>
        <w:t xml:space="preserve">Policy Briefing Paper</w:t>
      </w:r>
      <w:r>
        <w:t xml:space="preserve">: Addressing Queensland Government's Creative Industries Strategy 2030 with concrete recommendations like "Brisbane Actor Housing Subsidy Program" targeting suburbs with high actor populations.</w:t>
      </w:r>
    </w:p>
    <w:p>
      <w:pPr>
        <w:numPr>
          <w:ilvl w:val="0"/>
          <w:numId w:val="1002"/>
        </w:numPr>
        <w:pStyle w:val="Compact"/>
      </w:pPr>
      <w:r>
        <w:rPr>
          <w:iCs/>
          <w:i/>
        </w:rPr>
        <w:t xml:space="preserve">Curriculum Integration Guide</w:t>
      </w:r>
      <w:r>
        <w:t xml:space="preserve">: For Queensland drama schools (e.g., UQ, QUT) on embedding Brisbane-specific context into actor training.</w:t>
      </w:r>
    </w:p>
    <w:p>
      <w:pPr>
        <w:pStyle w:val="FirstParagraph"/>
      </w:pPr>
      <w:r>
        <w:t xml:space="preserve">The significance extends beyond Brisbane: As Australia's fastest-growing capital city, Brisbane serves as a microcosm for understanding how performing arts professionals adapt in rapidly urbanizing Australian contexts. Findings will directly inform the National Drama Training Framework (2025) and strengthen</w:t>
      </w:r>
      <w:r>
        <w:t xml:space="preserve"> </w:t>
      </w:r>
      <w:r>
        <w:rPr>
          <w:bCs/>
          <w:b/>
        </w:rPr>
        <w:t xml:space="preserve">Australia Brisbane</w:t>
      </w:r>
      <w:r>
        <w:t xml:space="preserve">'s position as a global leader in culturally responsive performance innovation.</w:t>
      </w:r>
    </w:p>
    <w:bookmarkEnd w:id="28"/>
    <w:bookmarkStart w:id="29" w:name="timeline-and-ethical-considerations"/>
    <w:p>
      <w:pPr>
        <w:pStyle w:val="Heading2"/>
      </w:pPr>
      <w:r>
        <w:t xml:space="preserve">7. Timeline and Ethical Considerations</w:t>
      </w:r>
    </w:p>
    <w:p>
      <w:pPr>
        <w:pStyle w:val="FirstParagraph"/>
      </w:pPr>
      <w:r>
        <w:t xml:space="preserve">The 18-month project commences January 2025, with key milestones:</w:t>
      </w:r>
      <w:r>
        <w:t xml:space="preserve"> </w:t>
      </w:r>
      <w:r>
        <w:t xml:space="preserve">- Months 1-3: Ethics approval (QUT Human Research Ethics Committee) and community partner onboarding</w:t>
      </w:r>
      <w:r>
        <w:t xml:space="preserve"> </w:t>
      </w:r>
      <w:r>
        <w:t xml:space="preserve">- Months 4-9: Data collection across Brisbane LGAs</w:t>
      </w:r>
      <w:r>
        <w:t xml:space="preserve"> </w:t>
      </w:r>
      <w:r>
        <w:t xml:space="preserve">- Months 10-15: Co-design workshops and framework development</w:t>
      </w:r>
      <w:r>
        <w:t xml:space="preserve"> </w:t>
      </w:r>
      <w:r>
        <w:t xml:space="preserve">- Months 16-18: Final report synthesis with stakeholders</w:t>
      </w:r>
    </w:p>
    <w:p>
      <w:pPr>
        <w:pStyle w:val="BodyText"/>
      </w:pPr>
      <w:r>
        <w:t xml:space="preserve">Strict ethical protocols will protect actor participants, including:</w:t>
      </w:r>
    </w:p>
    <w:p>
      <w:pPr>
        <w:numPr>
          <w:ilvl w:val="0"/>
          <w:numId w:val="1003"/>
        </w:numPr>
        <w:pStyle w:val="Compact"/>
      </w:pPr>
      <w:r>
        <w:t xml:space="preserve">Anonymized data handling per Queensland Privacy Act 2023</w:t>
      </w:r>
    </w:p>
    <w:p>
      <w:pPr>
        <w:numPr>
          <w:ilvl w:val="0"/>
          <w:numId w:val="1003"/>
        </w:numPr>
        <w:pStyle w:val="Compact"/>
      </w:pPr>
      <w:r>
        <w:t xml:space="preserve">Consent forms co-designed with Brisbane Actors' Association</w:t>
      </w:r>
    </w:p>
    <w:p>
      <w:pPr>
        <w:numPr>
          <w:ilvl w:val="0"/>
          <w:numId w:val="1003"/>
        </w:numPr>
        <w:pStyle w:val="Compact"/>
      </w:pPr>
      <w:r>
        <w:t xml:space="preserve">Equitable compensation for participant time (minimum $150 AUD/hour)</w:t>
      </w:r>
    </w:p>
    <w:bookmarkEnd w:id="29"/>
    <w:bookmarkStart w:id="30" w:name="conclusion-why-brisbane-matters-now"/>
    <w:p>
      <w:pPr>
        <w:pStyle w:val="Heading2"/>
      </w:pPr>
      <w:r>
        <w:t xml:space="preserve">8. Conclusion: Why Brisbane Matters Now</w:t>
      </w:r>
    </w:p>
    <w:p>
      <w:pPr>
        <w:pStyle w:val="FirstParagraph"/>
      </w:pPr>
      <w:r>
        <w:t xml:space="preserve">This</w:t>
      </w:r>
      <w:r>
        <w:t xml:space="preserve"> </w:t>
      </w:r>
      <w:r>
        <w:rPr>
          <w:bCs/>
          <w:b/>
        </w:rPr>
        <w:t xml:space="preserve">Research Proposal</w:t>
      </w:r>
      <w:r>
        <w:t xml:space="preserve"> </w:t>
      </w:r>
      <w:r>
        <w:t xml:space="preserve">asserts that the contemporary</w:t>
      </w:r>
      <w:r>
        <w:t xml:space="preserve"> </w:t>
      </w:r>
      <w:r>
        <w:rPr>
          <w:bCs/>
          <w:b/>
        </w:rPr>
        <w:t xml:space="preserve">Actor</w:t>
      </w:r>
      <w:r>
        <w:t xml:space="preserve">, as both cultural producer and community connector, is central to Brisbane's identity as a 21st-century Australian city. By placing Brisbane at the heart of this inquiry – rather than treating it as an afterthought in national studies – we illuminate how creative professionals shape urban resilience. As Queensland's arts investment grows (with $45M allocated for new theatre infrastructure by 2027), understanding the actor's lived reality is no longer academic: it’s essential for building a sustainable, inclusive performing arts ecosystem in</w:t>
      </w:r>
      <w:r>
        <w:t xml:space="preserve"> </w:t>
      </w:r>
      <w:r>
        <w:rPr>
          <w:bCs/>
          <w:b/>
        </w:rPr>
        <w:t xml:space="preserve">Australia Brisbane</w:t>
      </w:r>
      <w:r>
        <w:t xml:space="preserve">. This research will not merely document the actor's experience but actively empower them to redefine their role within our city's evolving cultural narrative. In doing so, we contribute to a national dialogue where every Australian city – from Cairns to Hobart – can develop artist-centered policies grounded in local realities rather than generic assumptions.</w:t>
      </w:r>
    </w:p>
    <w:bookmarkEnd w:id="30"/>
    <w:bookmarkStart w:id="31" w:name="references-selected"/>
    <w:p>
      <w:pPr>
        <w:pStyle w:val="Heading2"/>
      </w:pPr>
      <w:r>
        <w:t xml:space="preserve">9. References (Selected)</w:t>
      </w:r>
    </w:p>
    <w:p>
      <w:pPr>
        <w:pStyle w:val="FirstParagraph"/>
      </w:pPr>
      <w:r>
        <w:t xml:space="preserve">Australian Government Department of Communications (2023). *Creative Australia: National Arts and Culture Report*. Canberra.</w:t>
      </w:r>
      <w:r>
        <w:br/>
      </w:r>
      <w:r>
        <w:t xml:space="preserve">Brisbane City Council (2024). *Brisbane Cultural Plan 2035: Articulating the City's Creative Identity*.</w:t>
      </w:r>
      <w:r>
        <w:br/>
      </w:r>
      <w:r>
        <w:t xml:space="preserve">Taylor, S. (2018). *The Precarious Performer in Globalized Cities*. Palgrave Macmillan.</w:t>
      </w:r>
      <w:r>
        <w:br/>
      </w:r>
      <w:r>
        <w:t xml:space="preserve">Queensland University of Technology (2021). *Brisbane Theatre Landscape: A Statistical Snapshot*.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Actor in Australia Brisbane's Performing Arts Landscape</dc:title>
  <dc:creator/>
  <dc:language>en</dc:language>
  <cp:keywords/>
  <dcterms:created xsi:type="dcterms:W3CDTF">2026-07-18T16:15:56Z</dcterms:created>
  <dcterms:modified xsi:type="dcterms:W3CDTF">2026-07-18T16:15:56Z</dcterms:modified>
</cp:coreProperties>
</file>

<file path=docProps/custom.xml><?xml version="1.0" encoding="utf-8"?>
<Properties xmlns="http://schemas.openxmlformats.org/officeDocument/2006/custom-properties" xmlns:vt="http://schemas.openxmlformats.org/officeDocument/2006/docPropsVTypes"/>
</file>