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Actors</w:t>
      </w:r>
      <w:r>
        <w:t xml:space="preserve"> </w:t>
      </w:r>
      <w:r>
        <w:t xml:space="preserve">and</w:t>
      </w:r>
      <w:r>
        <w:t xml:space="preserve"> </w:t>
      </w:r>
      <w:r>
        <w:t xml:space="preserve">Urban</w:t>
      </w:r>
      <w:r>
        <w:t xml:space="preserve"> </w:t>
      </w:r>
      <w:r>
        <w:t xml:space="preserve">Transformation</w:t>
      </w:r>
      <w:r>
        <w:t xml:space="preserve"> </w:t>
      </w:r>
      <w:r>
        <w:t xml:space="preserve">in</w:t>
      </w:r>
      <w:r>
        <w:t xml:space="preserve"> </w:t>
      </w:r>
      <w:r>
        <w:t xml:space="preserve">Santiago,</w:t>
      </w:r>
      <w:r>
        <w:t xml:space="preserve"> </w:t>
      </w:r>
      <w:r>
        <w:t xml:space="preserve">Chile</w:t>
      </w:r>
    </w:p>
    <w:bookmarkStart w:id="26" w:name="Xb948a4df82e5ebb877164c0660a68cc596453aa"/>
    <w:p>
      <w:pPr>
        <w:pStyle w:val="Heading1"/>
      </w:pPr>
      <w:r>
        <w:t xml:space="preserve">Research Proposal: The Role of Social Actors in Shaping Urban Policy and Community Resilience in Santiago, Chile</w:t>
      </w:r>
    </w:p>
    <w:p>
      <w:pPr>
        <w:pStyle w:val="FirstParagraph"/>
      </w:pPr>
      <w:r>
        <w:rPr>
          <w:bCs/>
          <w:b/>
        </w:rPr>
        <w:t xml:space="preserve">Abstract:</w:t>
      </w:r>
      <w:r>
        <w:t xml:space="preserve"> </w:t>
      </w:r>
      <w:r>
        <w:t xml:space="preserve">This research proposal investigates the multifaceted role of social actors within the dynamic urban landscape of Santiago, Chile. Moving beyond traditional political frameworks, this study examines how grassroots organizations, community leaders, and civil society groups function as pivotal actors in navigating socioeconomic challenges and driving inclusive urban development. Situated in Chile's capital city—Santiago—a metropolis confronting deepening inequality and climate vulnerability—the research proposes an innovative analytical lens to understand how local actors co-create solutions amid systemic pressures. With a focus on participatory methodologies, this study aims to generate actionable insights for policymakers while centering the lived experiences of Santiago's diverse communities. The proposed research directly addresses gaps in understanding non-state actors' contributions to urban resilience in Global South contexts.</w:t>
      </w:r>
    </w:p>
    <w:bookmarkStart w:id="20" w:name="introduction-and-context"/>
    <w:p>
      <w:pPr>
        <w:pStyle w:val="Heading2"/>
      </w:pPr>
      <w:r>
        <w:t xml:space="preserve">1. Introduction and Context</w:t>
      </w:r>
    </w:p>
    <w:p>
      <w:pPr>
        <w:pStyle w:val="FirstParagraph"/>
      </w:pPr>
      <w:r>
        <w:t xml:space="preserve">Santiago, Chile’s political, economic, and cultural epicenter, epitomizes the complexities of 21st-century urbanization. Home to over 7 million people in its metropolitan area, the city grapples with stark spatial inequalities—evident in segregated neighborhoods like El Bosque versus informal settlements such as those along the Mapocho River. The 2019 social uprising, which originated in Santiago, catalyzed a national reckoning with systemic exclusion. Crucially, it revealed how "actors" beyond formal institutions (e.g., neighborhood assemblies, feminist collectives, environmental coalitions) became central to mobilizing demands for justice. This research positions these actors as indispensable catalysts for change rather than passive beneficiaries of policy. The study directly responds to Chile’s ongoing constitutional transition and the urgent need for place-based solutions in Santiago’s rapidly evolving urban fabric.</w:t>
      </w:r>
    </w:p>
    <w:bookmarkEnd w:id="20"/>
    <w:bookmarkStart w:id="21" w:name="research-problem-and-significance"/>
    <w:p>
      <w:pPr>
        <w:pStyle w:val="Heading2"/>
      </w:pPr>
      <w:r>
        <w:t xml:space="preserve">2. Research Problem and Significance</w:t>
      </w:r>
    </w:p>
    <w:p>
      <w:pPr>
        <w:pStyle w:val="FirstParagraph"/>
      </w:pPr>
      <w:r>
        <w:t xml:space="preserve">Existing literature on Chilean urbanism often emphasizes state-led interventions or macroeconomic analyses, marginalizing the agency of local actors. This gap is critical: as Santiago confronts climate disasters (e.g., 2019 wildfires), housing crises, and pandemic-induced poverty, top-down approaches have repeatedly failed to address community-specific needs. This research addresses three interlinked questions: (1) How do social actors in Santiago navigate power structures to influence urban planning? (2) What strategies do they employ to build community resilience amid inequality? (3) How can their knowledge systems inform more equitable policy frameworks? By centering the actor—understood as a dynamic, context-dependent agent of change—this study shifts focus from "what happens in Santiago" to "who shapes what happens." The significance extends beyond academia: findings will directly support Chile’s National Urban Policy (2021) and provide a model for cities globally facing similar urban transformations.</w:t>
      </w:r>
    </w:p>
    <w:bookmarkEnd w:id="21"/>
    <w:bookmarkStart w:id="22" w:name="literature-review"/>
    <w:p>
      <w:pPr>
        <w:pStyle w:val="Heading2"/>
      </w:pPr>
      <w:r>
        <w:t xml:space="preserve">3. Literature Review</w:t>
      </w:r>
    </w:p>
    <w:p>
      <w:pPr>
        <w:pStyle w:val="FirstParagraph"/>
      </w:pPr>
      <w:r>
        <w:t xml:space="preserve">Recent scholarship on social actors in Latin America (e.g., Castells’ theory of networked social movements; Escobar’s post-development critiques) provides foundational insights but remains underutilized in Santiago-specific contexts. Studies by García-García (2020) highlight Chilean community organizers’ role in anti-poverty programs, yet overlook their evolving tactics post-2019. Meanwhile, urban geographers like Pascual (2018) analyze Santiago’s spatial segregation but rarely engage with grassroots actors as co-producers of space. This research bridges these strands by applying an "actor-network" approach adapted to Chile’s unique political ecology—where actors include both human agents (e.g., leaders of the Barrio San Miguel Coalition) and non-human elements (e.g., community gardens, public transit networks). Crucially, it challenges Western-centric models by grounding theory in Santiago’s indigenous Mapuche and mestizo communities’ epistemologies.</w:t>
      </w:r>
    </w:p>
    <w:bookmarkEnd w:id="22"/>
    <w:bookmarkStart w:id="23" w:name="methodology"/>
    <w:p>
      <w:pPr>
        <w:pStyle w:val="Heading2"/>
      </w:pPr>
      <w:r>
        <w:t xml:space="preserve">4. Methodology</w:t>
      </w:r>
    </w:p>
    <w:p>
      <w:pPr>
        <w:pStyle w:val="FirstParagraph"/>
      </w:pPr>
      <w:r>
        <w:t xml:space="preserve">This mixed-methods study employs participatory action research (PAR) to ensure ethical co-production of knowledge with Santiago-based actors. Over 18 months, the research team will conduct:</w:t>
      </w:r>
    </w:p>
    <w:p>
      <w:pPr>
        <w:numPr>
          <w:ilvl w:val="0"/>
          <w:numId w:val="1001"/>
        </w:numPr>
        <w:pStyle w:val="Compact"/>
      </w:pPr>
      <w:r>
        <w:rPr>
          <w:bCs/>
          <w:b/>
        </w:rPr>
        <w:t xml:space="preserve">Ethnographic Fieldwork:</w:t>
      </w:r>
      <w:r>
        <w:t xml:space="preserve"> </w:t>
      </w:r>
      <w:r>
        <w:t xml:space="preserve">Immersion in three Santiago neighborhoods (El Bosque, Quinta Normal, and Villa Francia) to document daily practices of social actors through participant observation.</w:t>
      </w:r>
    </w:p>
    <w:p>
      <w:pPr>
        <w:numPr>
          <w:ilvl w:val="0"/>
          <w:numId w:val="1001"/>
        </w:numPr>
        <w:pStyle w:val="Compact"/>
      </w:pPr>
      <w:r>
        <w:rPr>
          <w:bCs/>
          <w:b/>
        </w:rPr>
        <w:t xml:space="preserve">Semi-Structured Interviews:</w:t>
      </w:r>
      <w:r>
        <w:t xml:space="preserve"> </w:t>
      </w:r>
      <w:r>
        <w:t xml:space="preserve">40 in-depth interviews with community organizers, municipal officials, and residents across Santiago’s socioeconomic spectrum.</w:t>
      </w:r>
    </w:p>
    <w:p>
      <w:pPr>
        <w:numPr>
          <w:ilvl w:val="0"/>
          <w:numId w:val="1001"/>
        </w:numPr>
        <w:pStyle w:val="Compact"/>
      </w:pPr>
      <w:r>
        <w:rPr>
          <w:bCs/>
          <w:b/>
        </w:rPr>
        <w:t xml:space="preserve">Participatory Workshops:</w:t>
      </w:r>
      <w:r>
        <w:t xml:space="preserve"> </w:t>
      </w:r>
      <w:r>
        <w:t xml:space="preserve">Co-designing policy recommendations with actors from Santiago’s social movements (e.g., the 2019 "Protests of October" collectives).</w:t>
      </w:r>
    </w:p>
    <w:p>
      <w:pPr>
        <w:pStyle w:val="FirstParagraph"/>
      </w:pPr>
      <w:r>
        <w:t xml:space="preserve">Data analysis will combine thematic coding (using NVivo) with spatial mapping to visualize actor networks across Santiago. All research protocols prioritize ethical consent and benefit-sharing, adhering to Chilean Law 20,763 on Research Ethics. Crucially, the methodology centers "actor" as a verb—emphasizing process over static categorization—to reflect Santiago’s fluid social dynamics.</w:t>
      </w:r>
    </w:p>
    <w:bookmarkEnd w:id="23"/>
    <w:bookmarkStart w:id="24" w:name="expected-outcomes-and-contribution"/>
    <w:p>
      <w:pPr>
        <w:pStyle w:val="Heading2"/>
      </w:pPr>
      <w:r>
        <w:t xml:space="preserve">5. Expected Outcomes and Contribution</w:t>
      </w:r>
    </w:p>
    <w:p>
      <w:pPr>
        <w:pStyle w:val="FirstParagraph"/>
      </w:pPr>
      <w:r>
        <w:t xml:space="preserve">The research will produce three key deliverables: (1) A policy brief for Santiago’s Municipal Council on integrating actor-led initiatives into urban planning; (2) An open-access digital archive of Santiago-based actor networks, including oral histories; and (3) Peer-reviewed publications in journals like</w:t>
      </w:r>
      <w:r>
        <w:t xml:space="preserve"> </w:t>
      </w:r>
      <w:r>
        <w:rPr>
          <w:iCs/>
          <w:i/>
        </w:rPr>
        <w:t xml:space="preserve">Urban Studies</w:t>
      </w:r>
      <w:r>
        <w:t xml:space="preserve"> </w:t>
      </w:r>
      <w:r>
        <w:t xml:space="preserve">and</w:t>
      </w:r>
      <w:r>
        <w:t xml:space="preserve"> </w:t>
      </w:r>
      <w:r>
        <w:rPr>
          <w:iCs/>
          <w:i/>
        </w:rPr>
        <w:t xml:space="preserve">Latin American Perspectives</w:t>
      </w:r>
      <w:r>
        <w:t xml:space="preserve">. Theoretically, the study advances "actor-oriented urbanism"—arguing that equitable cities emerge not from state decrees alone but from catalyzing diverse actors’ capacities. For Santiago specifically, findings will illuminate how grassroots actors navigated post-2019 reforms to advocate for water rights in drought-prone areas or affordable housing in gentrifying zones. This directly challenges Chile’s legacy of top-down urban governance and offers a replicable framework for cities grappling with similar tensions.</w:t>
      </w:r>
    </w:p>
    <w:bookmarkEnd w:id="24"/>
    <w:bookmarkStart w:id="25" w:name="conclusion-why-santiago-chile"/>
    <w:p>
      <w:pPr>
        <w:pStyle w:val="Heading2"/>
      </w:pPr>
      <w:r>
        <w:t xml:space="preserve">6. Conclusion: Why Santiago, Chile?</w:t>
      </w:r>
    </w:p>
    <w:p>
      <w:pPr>
        <w:pStyle w:val="FirstParagraph"/>
      </w:pPr>
      <w:r>
        <w:t xml:space="preserve">Santiago is not merely the location but the essential laboratory for this research. As Chile’s capital, it embodies both the contradictions (e.g., luxury towers alongside favelas) and innovations (e.g., participatory budgeting in Santiago Sur) defining Latin American urbanism. The city’s current political volatility—marked by constitutional reforms and climate activism—creates a timely crucible for studying actors as agents of transformation. Ignoring these actors, this research asserts, risks perpetuating the very inequities that fueled Santiago’s 2019 uprising. By centering their voices and strategies, this proposal advances a vision of Santiago not as a city in crisis but as one where collective action reimagines its future. Ultimately, it demonstrates that for any meaningful urban policy in Chile Santiago to succeed, it must begin by recognizing the power inherent in its social actors.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Actors and Urban Transformation in Santiago, Chile</dc:title>
  <dc:creator/>
  <dc:language>en</dc:language>
  <cp:keywords/>
  <dcterms:created xsi:type="dcterms:W3CDTF">2026-07-18T19:58:54Z</dcterms:created>
  <dcterms:modified xsi:type="dcterms:W3CDTF">2026-07-18T19:58:54Z</dcterms:modified>
</cp:coreProperties>
</file>

<file path=docProps/custom.xml><?xml version="1.0" encoding="utf-8"?>
<Properties xmlns="http://schemas.openxmlformats.org/officeDocument/2006/custom-properties" xmlns:vt="http://schemas.openxmlformats.org/officeDocument/2006/docPropsVTypes"/>
</file>