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in</w:t>
      </w:r>
      <w:r>
        <w:t xml:space="preserve"> </w:t>
      </w:r>
      <w:r>
        <w:t xml:space="preserve">Colombia</w:t>
      </w:r>
      <w:r>
        <w:t xml:space="preserve"> </w:t>
      </w:r>
      <w:r>
        <w:t xml:space="preserve">Bogotá</w:t>
      </w:r>
    </w:p>
    <w:bookmarkStart w:id="28" w:name="X7d77a24bc98774f00fd1cee8444985ebb62ad2e"/>
    <w:p>
      <w:pPr>
        <w:pStyle w:val="Heading1"/>
      </w:pPr>
      <w:r>
        <w:t xml:space="preserve">Research Proposal: Catalyzing Change Through Community Actors in Colombia Bogotá</w:t>
      </w:r>
    </w:p>
    <w:bookmarkStart w:id="20" w:name="introduction-and-context"/>
    <w:p>
      <w:pPr>
        <w:pStyle w:val="Heading2"/>
      </w:pPr>
      <w:r>
        <w:t xml:space="preserve">1. Introduction and Context</w:t>
      </w:r>
    </w:p>
    <w:p>
      <w:pPr>
        <w:pStyle w:val="FirstParagraph"/>
      </w:pPr>
      <w:r>
        <w:t xml:space="preserve">This Research Proposal investigates the pivotal role of social actors within the complex urban ecosystem of Colombia Bogotá. As one of Latin America's most dynamic yet unequal megacities, Bogotá faces persistent challenges in housing, mobility, public space access, and social cohesion. The city's transformation is not solely driven by governmental policies but significantly shaped by diverse community-based actors—including neighborhood associations, grassroots NGOs, cultural collectives, and informal settlement leaders. This research centers on these entities as critical "Actors" capable of fostering inclusive urban development in Colombia Bogotá. Understanding their strategies, limitations, and impact is essential for designing effective interventions in a city where top-down approaches often fail to address localized needs.</w:t>
      </w:r>
    </w:p>
    <w:bookmarkEnd w:id="20"/>
    <w:bookmarkStart w:id="21" w:name="problem-statement"/>
    <w:p>
      <w:pPr>
        <w:pStyle w:val="Heading2"/>
      </w:pPr>
      <w:r>
        <w:t xml:space="preserve">2. Problem Statement</w:t>
      </w:r>
    </w:p>
    <w:p>
      <w:pPr>
        <w:pStyle w:val="FirstParagraph"/>
      </w:pPr>
      <w:r>
        <w:t xml:space="preserve">Despite significant investments in Bogotá's infrastructure (e.g., TransMilenio bus system, Ciclovía), deep socioeconomic disparities persist. Over 30% of Bogotá's population resides in informal settlements characterized by inadequate housing and limited services. Crucially, the potential of local social Actors to drive sustainable change remains underutilized in formal urban planning processes. Current policy frameworks frequently overlook these Actors, treating them as passive recipients rather than active agents of transformation. This disconnect leads to fragmented initiatives that fail to resonate with community realities in Colombia Bogotá. Consequently, this Research Proposal addresses the urgent need to systematically analyze how social Actors operate within Bogotá's governance landscape and how their engagement can be strengthened for equitable urban outcomes.</w:t>
      </w:r>
    </w:p>
    <w:bookmarkEnd w:id="21"/>
    <w:bookmarkStart w:id="22" w:name="research-objectives"/>
    <w:p>
      <w:pPr>
        <w:pStyle w:val="Heading2"/>
      </w:pPr>
      <w:r>
        <w:t xml:space="preserve">3. Research Objectives</w:t>
      </w:r>
    </w:p>
    <w:p>
      <w:pPr>
        <w:numPr>
          <w:ilvl w:val="0"/>
          <w:numId w:val="1001"/>
        </w:numPr>
        <w:pStyle w:val="Compact"/>
      </w:pPr>
      <w:r>
        <w:t xml:space="preserve">To identify and categorize key social Actors operating in Bogotá’s marginalized neighborhoods (e.g., Kennedy, Bosa, Usme) as agents of urban change.</w:t>
      </w:r>
    </w:p>
    <w:p>
      <w:pPr>
        <w:numPr>
          <w:ilvl w:val="0"/>
          <w:numId w:val="1001"/>
        </w:numPr>
        <w:pStyle w:val="Compact"/>
      </w:pPr>
      <w:r>
        <w:t xml:space="preserve">To analyze the strategies, networks, and challenges faced by these Actors when engaging with municipal authorities and private stakeholders in Colombia Bogotá.</w:t>
      </w:r>
    </w:p>
    <w:p>
      <w:pPr>
        <w:numPr>
          <w:ilvl w:val="0"/>
          <w:numId w:val="1001"/>
        </w:numPr>
        <w:pStyle w:val="Compact"/>
      </w:pPr>
      <w:r>
        <w:t xml:space="preserve">To assess the tangible impact of Actor-led initiatives on community well-being (e.g., improved public space access, reduced informal housing risks) in specific districts of Bogotá.</w:t>
      </w:r>
    </w:p>
    <w:p>
      <w:pPr>
        <w:numPr>
          <w:ilvl w:val="0"/>
          <w:numId w:val="1001"/>
        </w:numPr>
        <w:pStyle w:val="Compact"/>
      </w:pPr>
      <w:r>
        <w:t xml:space="preserve">To co-create practical policy recommendations for municipal institutions to formalize and scale effective collaboration with local social Actors in Colombia Bogotá.</w:t>
      </w:r>
    </w:p>
    <w:bookmarkEnd w:id="22"/>
    <w:bookmarkStart w:id="23" w:name="significance-of-the-study"/>
    <w:p>
      <w:pPr>
        <w:pStyle w:val="Heading2"/>
      </w:pPr>
      <w:r>
        <w:t xml:space="preserve">4. Significance of the Study</w:t>
      </w:r>
    </w:p>
    <w:p>
      <w:pPr>
        <w:pStyle w:val="FirstParagraph"/>
      </w:pPr>
      <w:r>
        <w:t xml:space="preserve">This Research Proposal directly responds to the call for "participatory urbanism" in Colombia, as enshrined in Bogotá's 2017-2035 Strategic Plan. By elevating the role of community-based social Actors, this study contributes to two critical gaps: (a) academic literature on non-state urban governance in Global South cities, and (b) practical tools for policymakers in Colombia Bogotá. The findings will empower local Actors with evidence of their impact, while providing the District Administration with actionable pathways to integrate bottom-up initiatives into formal planning cycles. This is not merely theoretical; it addresses a lived reality where 14 million residents depend on the effectiveness of these Actors daily.</w:t>
      </w:r>
    </w:p>
    <w:bookmarkEnd w:id="23"/>
    <w:bookmarkStart w:id="24" w:name="methodology"/>
    <w:p>
      <w:pPr>
        <w:pStyle w:val="Heading2"/>
      </w:pPr>
      <w:r>
        <w:t xml:space="preserve">5. Methodology</w:t>
      </w:r>
    </w:p>
    <w:p>
      <w:pPr>
        <w:pStyle w:val="FirstParagraph"/>
      </w:pPr>
      <w:r>
        <w:t xml:space="preserve">The proposed research employs a mixed-methods approach, designed for rigor within Colombia Bogotá’s urban context:</w:t>
      </w:r>
    </w:p>
    <w:p>
      <w:pPr>
        <w:numPr>
          <w:ilvl w:val="0"/>
          <w:numId w:val="1002"/>
        </w:numPr>
        <w:pStyle w:val="Compact"/>
      </w:pPr>
      <w:r>
        <w:rPr>
          <w:bCs/>
          <w:b/>
        </w:rPr>
        <w:t xml:space="preserve">Phase 1: Actor Mapping &amp; Network Analysis (Months 1-3)</w:t>
      </w:r>
      <w:r>
        <w:t xml:space="preserve"> </w:t>
      </w:r>
      <w:r>
        <w:t xml:space="preserve">– Conducting systematic ethnographic mapping of social Actors across six high-need communes using purposive sampling. This involves identifying key organizations (e.g., "Comités de Vecinos," environmental collectives like "El Cerrito Verde") and mapping their relationships with local government units (e.g., Secretaría de Desarrollo Social).</w:t>
      </w:r>
    </w:p>
    <w:p>
      <w:pPr>
        <w:numPr>
          <w:ilvl w:val="0"/>
          <w:numId w:val="1002"/>
        </w:numPr>
        <w:pStyle w:val="Compact"/>
      </w:pPr>
      <w:r>
        <w:rPr>
          <w:bCs/>
          <w:b/>
        </w:rPr>
        <w:t xml:space="preserve">Phase 2: Participatory Action Research (Months 4-7)</w:t>
      </w:r>
      <w:r>
        <w:t xml:space="preserve"> </w:t>
      </w:r>
      <w:r>
        <w:t xml:space="preserve">– Implementing co-design workshops with Actor representatives to document successful projects (e.g., community-managed parks in Ciudad Bolívar, informal settlement upgrading initiatives). Surveys and focus groups will quantify social outcomes (e.g., reduced crime rates, increased civic participation).</w:t>
      </w:r>
    </w:p>
    <w:p>
      <w:pPr>
        <w:numPr>
          <w:ilvl w:val="0"/>
          <w:numId w:val="1002"/>
        </w:numPr>
        <w:pStyle w:val="Compact"/>
      </w:pPr>
      <w:r>
        <w:rPr>
          <w:bCs/>
          <w:b/>
        </w:rPr>
        <w:t xml:space="preserve">Phase 3: Policy Simulation &amp; Recommendation Design (Months 8-10)</w:t>
      </w:r>
      <w:r>
        <w:t xml:space="preserve"> </w:t>
      </w:r>
      <w:r>
        <w:t xml:space="preserve">– Using qualitative data to develop "Actor Engagement Protocols" for Bogotá's Municipal Planning Office. These protocols will outline transparent communication channels, resource allocation mechanisms, and conflict-resolution frameworks.</w:t>
      </w:r>
    </w:p>
    <w:p>
      <w:pPr>
        <w:pStyle w:val="FirstParagraph"/>
      </w:pPr>
      <w:r>
        <w:t xml:space="preserve">Fieldwork will strictly adhere to ethical guidelines set by Colombia’s Ministry of Science (Resolution 008430, 2019), ensuring community consent and data privacy. The research team includes Colombian urban sociologists with deep Bogotá experience to guarantee cultural sensitivity.</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producing three key outputs: (1) An open-access digital platform cataloging Actors and their impact metrics in Colombia Bogotá; (2) A municipal policy brief titled "Integrating Community Actors into Bogotá’s Urban Future"; and (3) 50+ peer-reviewed publications targeting urban studies journals. Dissemination will prioritize direct engagement: workshops with the Secretaría de Planeación, presentations at Bogotá's annual "Encuentro Ciudadano" forum, and collaborations with universities like Universidad Nacional de Colombia. Crucially, all findings will be shared in both Spanish and English to maximize accessibility for local stakeholders and international partners.</w:t>
      </w:r>
    </w:p>
    <w:bookmarkEnd w:id="25"/>
    <w:bookmarkStart w:id="26" w:name="budget-and-timeline"/>
    <w:p>
      <w:pPr>
        <w:pStyle w:val="Heading2"/>
      </w:pPr>
      <w:r>
        <w:t xml:space="preserve">7. Budget and Timeline</w:t>
      </w:r>
    </w:p>
    <w:p>
      <w:pPr>
        <w:pStyle w:val="FirstParagraph"/>
      </w:pPr>
      <w:r>
        <w:t xml:space="preserve">A detailed budget covering fieldwork (travel, translator fees), research assistant stipends, and dissemination costs will be provided upon approval. The 10-month timeline aligns with Bogotá's fiscal year to ensure administrative feasibility. Key milestones include: Actor mapping completion by Month 3; workshop co-design by Month 5; and municipal policy brief delivery by Month 10.</w:t>
      </w:r>
    </w:p>
    <w:bookmarkEnd w:id="26"/>
    <w:bookmarkStart w:id="27" w:name="conclusion"/>
    <w:p>
      <w:pPr>
        <w:pStyle w:val="Heading2"/>
      </w:pPr>
      <w:r>
        <w:t xml:space="preserve">8. Conclusion</w:t>
      </w:r>
    </w:p>
    <w:p>
      <w:pPr>
        <w:pStyle w:val="FirstParagraph"/>
      </w:pPr>
      <w:r>
        <w:t xml:space="preserve">The success of Colombia Bogotá’s urban future hinges on recognizing the power of its people as active social Actors, not just beneficiaries. This Research Proposal offers a structured pathway to transform how the city engages with its most resilient community-based networks. By centering local Actors in governance, we move beyond tokenistic inclusion toward genuinely transformative urbanism. In a city where every street corner holds stories of resilience and inequality, this research promises actionable insights for building a Bogotá that truly belongs to all its residents. The time to integrate these Actors into the core of Colombia's capital is now – and this Research Proposal provides the blueprint.</w:t>
      </w:r>
    </w:p>
    <w:p>
      <w:pPr>
        <w:pStyle w:val="BodyText"/>
      </w:pPr>
      <w:r>
        <w:rPr>
          <w:iCs/>
          <w:i/>
        </w:rPr>
        <w:t xml:space="preserve">This Research Proposal is dedicated to the unwavering spirit of Bogotá's community leaders, whose daily efforts embody the transformative power of local social action in Colombia Bogotá.</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Social Actors in Urban Transformation in Colombia Bogotá</dc:title>
  <dc:creator/>
  <dc:language>en</dc:language>
  <cp:keywords/>
  <dcterms:created xsi:type="dcterms:W3CDTF">2026-07-23T12:06:49Z</dcterms:created>
  <dcterms:modified xsi:type="dcterms:W3CDTF">2026-07-23T12:06:49Z</dcterms:modified>
</cp:coreProperties>
</file>

<file path=docProps/custom.xml><?xml version="1.0" encoding="utf-8"?>
<Properties xmlns="http://schemas.openxmlformats.org/officeDocument/2006/custom-properties" xmlns:vt="http://schemas.openxmlformats.org/officeDocument/2006/docPropsVTypes"/>
</file>