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Lyon's</w:t>
      </w:r>
      <w:r>
        <w:t xml:space="preserve"> </w:t>
      </w:r>
      <w:r>
        <w:t xml:space="preserve">Cultural</w:t>
      </w:r>
      <w:r>
        <w:t xml:space="preserve"> </w:t>
      </w:r>
      <w:r>
        <w:t xml:space="preserve">Ecosystem</w:t>
      </w:r>
    </w:p>
    <w:bookmarkStart w:id="29" w:name="Xbbcad8ad4169f40d806dd3eb12f9b9344d8a846"/>
    <w:p>
      <w:pPr>
        <w:pStyle w:val="Heading1"/>
      </w:pPr>
      <w:r>
        <w:t xml:space="preserve">Research Proposal: The Role and Evolution of the Contemporary Actor within France Lyon's Cultural Framework</w:t>
      </w:r>
    </w:p>
    <w:p>
      <w:pPr>
        <w:pStyle w:val="FirstParagraph"/>
      </w:pPr>
      <w:r>
        <w:rPr>
          <w:bCs/>
          <w:b/>
        </w:rPr>
        <w:t xml:space="preserve">Submitted to:</w:t>
      </w:r>
      <w:r>
        <w:t xml:space="preserve"> </w:t>
      </w:r>
      <w:r>
        <w:t xml:space="preserve">Institut National des Arts de la Scène, Lyon</w:t>
      </w:r>
      <w:r>
        <w:br/>
      </w:r>
      <w:r>
        <w:rPr>
          <w:bCs/>
          <w:b/>
        </w:rPr>
        <w:t xml:space="preserve">Date:</w:t>
      </w:r>
      <w:r>
        <w:t xml:space="preserve"> </w:t>
      </w:r>
      <w:r>
        <w:t xml:space="preserve">October 26, 2023</w:t>
      </w:r>
      <w:r>
        <w:br/>
      </w:r>
      <w:r>
        <w:rPr>
          <w:bCs/>
          <w:b/>
        </w:rPr>
        <w:t xml:space="preserve">Researcher:</w:t>
      </w:r>
      <w:r>
        <w:t xml:space="preserve"> </w:t>
      </w:r>
      <w:r>
        <w:t xml:space="preserve">Dr. Élise Moreau, Associate Professor of Performing Arts Studies</w:t>
      </w:r>
    </w:p>
    <w:bookmarkStart w:id="20" w:name="X4b8d4b8e75dd36a5f048d302948e4626ed39cd3"/>
    <w:p>
      <w:pPr>
        <w:pStyle w:val="Heading2"/>
      </w:pPr>
      <w:r>
        <w:t xml:space="preserve">I. Introduction: Contextualizing the Actor in France Lyon</w:t>
      </w:r>
    </w:p>
    <w:p>
      <w:pPr>
        <w:pStyle w:val="FirstParagraph"/>
      </w:pPr>
      <w:r>
        <w:t xml:space="preserve">Lyon, France's third-largest city and UNESCO City of Gastronomy, boasts a profound cultural identity rooted in its historical role as a European hub for theater, opera, and film production since the Renaissance. The city's vibrant artistic landscape—from the 18th-century Théâtre des Célestins to contemporary venues like La Maison de la Danse—positions it as an essential node in France's cultural network. This research proposal centers on</w:t>
      </w:r>
      <w:r>
        <w:t xml:space="preserve"> </w:t>
      </w:r>
      <w:r>
        <w:rPr>
          <w:bCs/>
          <w:b/>
        </w:rPr>
        <w:t xml:space="preserve">Actor</w:t>
      </w:r>
      <w:r>
        <w:t xml:space="preserve"> </w:t>
      </w:r>
      <w:r>
        <w:t xml:space="preserve">as a critical agent within this ecosystem, examining how contemporary performers navigate artistic, economic, and technological shifts unique to</w:t>
      </w:r>
      <w:r>
        <w:t xml:space="preserve"> </w:t>
      </w:r>
      <w:r>
        <w:rPr>
          <w:bCs/>
          <w:b/>
        </w:rPr>
        <w:t xml:space="preserve">France Lyon</w:t>
      </w:r>
      <w:r>
        <w:t xml:space="preserve">. While global discourse often focuses on Parisian performance paradigms, Lyon offers a distinct microcosm where regional identity intersects with national cultural policy. This study addresses a significant gap: the absence of localized research on the actor's evolving role in provincial French cities amid France’s cultural decentralization initiatives.</w:t>
      </w:r>
    </w:p>
    <w:bookmarkEnd w:id="20"/>
    <w:bookmarkStart w:id="21" w:name="ii.-problem-statement-and-research-gap"/>
    <w:p>
      <w:pPr>
        <w:pStyle w:val="Heading2"/>
      </w:pPr>
      <w:r>
        <w:t xml:space="preserve">II. Problem Statement and Research Gap</w:t>
      </w:r>
    </w:p>
    <w:p>
      <w:pPr>
        <w:pStyle w:val="FirstParagraph"/>
      </w:pPr>
      <w:r>
        <w:t xml:space="preserve">Despite Lyon’s status as a major artistic center (home to 34 professional theaters and 18 film production studios), scholarly attention remains skewed toward Paris. Existing literature on acting—such as studies by Gérard Genette or Jean-Louis Bory—focuses on theoretical frameworks rather than localized actor experiences. Crucially, no research has interrogated how Lyon’s specific socio-economic context (e.g., lower production budgets than Paris, strong regional language influence in Rhône-Alpes) shapes the</w:t>
      </w:r>
      <w:r>
        <w:t xml:space="preserve"> </w:t>
      </w:r>
      <w:r>
        <w:rPr>
          <w:bCs/>
          <w:b/>
        </w:rPr>
        <w:t xml:space="preserve">Actor</w:t>
      </w:r>
      <w:r>
        <w:t xml:space="preserve">’s professional trajectory. Furthermore, France’s 2021 Cultural Policy Reform emphasizes "regional artistic sovereignty," yet empirical data on actors' lived realities in Lyon is nonexistent. This gap impedes effective policy-making and risks marginalizing Lyon’s cultural capital within France's national framework.</w:t>
      </w:r>
    </w:p>
    <w:bookmarkEnd w:id="21"/>
    <w:bookmarkStart w:id="22" w:name="iii.-research-objectives"/>
    <w:p>
      <w:pPr>
        <w:pStyle w:val="Heading2"/>
      </w:pPr>
      <w:r>
        <w:t xml:space="preserve">III. Research Objectives</w:t>
      </w:r>
    </w:p>
    <w:p>
      <w:pPr>
        <w:numPr>
          <w:ilvl w:val="0"/>
          <w:numId w:val="1001"/>
        </w:numPr>
        <w:pStyle w:val="Compact"/>
      </w:pPr>
      <w:r>
        <w:t xml:space="preserve">To document the professional challenges, creative strategies, and community engagement of 30 active actors across Lyon’s theater, film, and digital performance sectors.</w:t>
      </w:r>
    </w:p>
    <w:p>
      <w:pPr>
        <w:numPr>
          <w:ilvl w:val="0"/>
          <w:numId w:val="1001"/>
        </w:numPr>
        <w:pStyle w:val="Compact"/>
      </w:pPr>
      <w:r>
        <w:t xml:space="preserve">To analyze how France’s cultural decentralization policies manifest in daily practice for actors in Lyon compared to Parisian counterparts.</w:t>
      </w:r>
    </w:p>
    <w:p>
      <w:pPr>
        <w:numPr>
          <w:ilvl w:val="0"/>
          <w:numId w:val="1001"/>
        </w:numPr>
        <w:pStyle w:val="Compact"/>
      </w:pPr>
      <w:r>
        <w:t xml:space="preserve">To co-create an actionable framework—</w:t>
      </w:r>
      <w:r>
        <w:rPr>
          <w:iCs/>
          <w:i/>
        </w:rPr>
        <w:t xml:space="preserve">"Lyon Actor Resilience Model"</w:t>
      </w:r>
      <w:r>
        <w:t xml:space="preserve">—that integrates regional identity with modern performance demands.</w:t>
      </w:r>
    </w:p>
    <w:bookmarkEnd w:id="22"/>
    <w:bookmarkStart w:id="23" w:name="iv.-methodology-a-multi-method-approach"/>
    <w:p>
      <w:pPr>
        <w:pStyle w:val="Heading2"/>
      </w:pPr>
      <w:r>
        <w:t xml:space="preserve">IV. Methodology: A Multi-Method Approach</w:t>
      </w:r>
    </w:p>
    <w:p>
      <w:pPr>
        <w:pStyle w:val="FirstParagraph"/>
      </w:pPr>
      <w:r>
        <w:t xml:space="preserve">This mixed-methods study combines qualitative depth with quantitative analysis:</w:t>
      </w:r>
    </w:p>
    <w:p>
      <w:pPr>
        <w:numPr>
          <w:ilvl w:val="0"/>
          <w:numId w:val="1002"/>
        </w:numPr>
        <w:pStyle w:val="Compact"/>
      </w:pPr>
      <w:r>
        <w:rPr>
          <w:bCs/>
          <w:b/>
        </w:rPr>
        <w:t xml:space="preserve">Phase 1 (Ethnographic Fieldwork):</w:t>
      </w:r>
      <w:r>
        <w:t xml:space="preserve"> </w:t>
      </w:r>
      <w:r>
        <w:t xml:space="preserve">Immersive participant observation at key Lyon venues (Théâtre de la Pépinière, Cité Internationale de la Danse) for six months. Documenting rehearsal processes, audience interactions, and actor-led community projects like "Actors in the Streets" (a Lyon initiative connecting performers with marginalized neighborhoods).</w:t>
      </w:r>
    </w:p>
    <w:p>
      <w:pPr>
        <w:numPr>
          <w:ilvl w:val="0"/>
          <w:numId w:val="1002"/>
        </w:numPr>
        <w:pStyle w:val="Compact"/>
      </w:pPr>
      <w:r>
        <w:rPr>
          <w:bCs/>
          <w:b/>
        </w:rPr>
        <w:t xml:space="preserve">Phase 2 (Semi-Structured Interviews):</w:t>
      </w:r>
      <w:r>
        <w:t xml:space="preserve"> </w:t>
      </w:r>
      <w:r>
        <w:t xml:space="preserve">In-depth conversations with 25 professional actors (diverse ages, genders, genres) and 5 institutional stakeholders (e.g., Lyon’s Cultural Affairs Director, Théâtre des Célestins Artistic Director). Questions will probe how "local" vs. "national" identity informs artistic choices.</w:t>
      </w:r>
    </w:p>
    <w:p>
      <w:pPr>
        <w:numPr>
          <w:ilvl w:val="0"/>
          <w:numId w:val="1002"/>
        </w:numPr>
        <w:pStyle w:val="Compact"/>
      </w:pPr>
      <w:r>
        <w:rPr>
          <w:bCs/>
          <w:b/>
        </w:rPr>
        <w:t xml:space="preserve">Phase 3 (Quantitative Survey):</w:t>
      </w:r>
      <w:r>
        <w:t xml:space="preserve"> </w:t>
      </w:r>
      <w:r>
        <w:t xml:space="preserve">Online questionnaire distributed via Lyon Actors’ Union (Syndicat National des Artistes) to 200 regional performers, measuring economic stability, digital adaptation rates (e.g., livestreamed performances post-pandemic), and policy satisfaction.</w:t>
      </w:r>
    </w:p>
    <w:p>
      <w:pPr>
        <w:numPr>
          <w:ilvl w:val="0"/>
          <w:numId w:val="1002"/>
        </w:numPr>
        <w:pStyle w:val="Compact"/>
      </w:pPr>
      <w:r>
        <w:rPr>
          <w:bCs/>
          <w:b/>
        </w:rPr>
        <w:t xml:space="preserve">Data Analysis:</w:t>
      </w:r>
      <w:r>
        <w:t xml:space="preserve"> </w:t>
      </w:r>
      <w:r>
        <w:t xml:space="preserve">Thematic analysis using NVivo software, triangulating field notes, interviews, and survey data. Comparative tables will contrast Lyon’s actor ecosystem with Parisian benchmarks from the 2022 Ministry of Culture report.</w:t>
      </w:r>
    </w:p>
    <w:bookmarkEnd w:id="23"/>
    <w:bookmarkStart w:id="24" w:name="X006d6dc37fb8149ef150d9f5db27693114dafe9"/>
    <w:p>
      <w:pPr>
        <w:pStyle w:val="Heading2"/>
      </w:pPr>
      <w:r>
        <w:t xml:space="preserve">V. Theoretical Framework: Actor-Network Theory (ANT) in Cultural Context</w:t>
      </w:r>
    </w:p>
    <w:p>
      <w:pPr>
        <w:pStyle w:val="FirstParagraph"/>
      </w:pPr>
      <w:r>
        <w:t xml:space="preserve">This project departs from traditional acting studies by applying Bruno Latour’s Actor-Network Theory to Lyon’s artistic ecology. ANT treats the</w:t>
      </w:r>
      <w:r>
        <w:t xml:space="preserve"> </w:t>
      </w:r>
      <w:r>
        <w:rPr>
          <w:bCs/>
          <w:b/>
        </w:rPr>
        <w:t xml:space="preserve">Actor</w:t>
      </w:r>
      <w:r>
        <w:t xml:space="preserve"> </w:t>
      </w:r>
      <w:r>
        <w:t xml:space="preserve">not as a solitary agent but as part of a network connecting: (1) physical spaces (e.g., Lyon’s historic theaters), (2) technological tools (e.g., VR stage adaptations), and (3) institutional policies. For instance, how does Lyon’s 2023 "Digital Stage Grant" policy alter an actor’s relationship with technology? This framework rejects Paris-centric models, centering Lyon as a dynamic node where French cultural identity is actively reconfigured by its performers.</w:t>
      </w:r>
    </w:p>
    <w:bookmarkEnd w:id="24"/>
    <w:bookmarkStart w:id="25" w:name="vi.-significance-and-expected-outcomes"/>
    <w:p>
      <w:pPr>
        <w:pStyle w:val="Heading2"/>
      </w:pPr>
      <w:r>
        <w:t xml:space="preserve">VI. Significance and Expected Outcomes</w:t>
      </w:r>
    </w:p>
    <w:p>
      <w:pPr>
        <w:pStyle w:val="FirstParagraph"/>
      </w:pPr>
      <w:r>
        <w:t xml:space="preserve">This research will yield three transformative outcomes for</w:t>
      </w:r>
      <w:r>
        <w:t xml:space="preserve"> </w:t>
      </w:r>
      <w:r>
        <w:rPr>
          <w:bCs/>
          <w:b/>
        </w:rPr>
        <w:t xml:space="preserve">France Lyon</w:t>
      </w:r>
      <w:r>
        <w:t xml:space="preserve">:</w:t>
      </w:r>
    </w:p>
    <w:p>
      <w:pPr>
        <w:numPr>
          <w:ilvl w:val="0"/>
          <w:numId w:val="1003"/>
        </w:numPr>
        <w:pStyle w:val="Compact"/>
      </w:pPr>
      <w:r>
        <w:rPr>
          <w:bCs/>
          <w:b/>
        </w:rPr>
        <w:t xml:space="preserve">Policy Impact:</w:t>
      </w:r>
      <w:r>
        <w:t xml:space="preserve"> </w:t>
      </w:r>
      <w:r>
        <w:t xml:space="preserve">A public dossier for the French Ministry of Culture (Direction Régionale des Affaires Culturelles) proposing localized actor support measures—e.g., regional grants prioritizing Lyon-based collaborative projects—to counterbalance Parisian resource dominance.</w:t>
      </w:r>
    </w:p>
    <w:p>
      <w:pPr>
        <w:numPr>
          <w:ilvl w:val="0"/>
          <w:numId w:val="1003"/>
        </w:numPr>
        <w:pStyle w:val="Compact"/>
      </w:pPr>
      <w:r>
        <w:rPr>
          <w:bCs/>
          <w:b/>
        </w:rPr>
        <w:t xml:space="preserve">Community Resource:</w:t>
      </w:r>
      <w:r>
        <w:t xml:space="preserve"> </w:t>
      </w:r>
      <w:r>
        <w:t xml:space="preserve">The "Lyon Actor Resilience Model" toolkit, co-designed with performers, offering practical guides for navigating France’s evolving cultural landscape. This will be hosted by Lyon’s Maison des Arts de la Ville, providing free access to local artists.</w:t>
      </w:r>
    </w:p>
    <w:p>
      <w:pPr>
        <w:numPr>
          <w:ilvl w:val="0"/>
          <w:numId w:val="1003"/>
        </w:numPr>
        <w:pStyle w:val="Compact"/>
      </w:pPr>
      <w:r>
        <w:rPr>
          <w:bCs/>
          <w:b/>
        </w:rPr>
        <w:t xml:space="preserve">Academic Contribution:</w:t>
      </w:r>
      <w:r>
        <w:t xml:space="preserve"> </w:t>
      </w:r>
      <w:r>
        <w:t xml:space="preserve">A monograph titled</w:t>
      </w:r>
      <w:r>
        <w:t xml:space="preserve"> </w:t>
      </w:r>
      <w:r>
        <w:rPr>
          <w:iCs/>
          <w:i/>
        </w:rPr>
        <w:t xml:space="preserve">Performing Beyond the Seine: The Actor in Post-Pandemic Lyon</w:t>
      </w:r>
      <w:r>
        <w:t xml:space="preserve">, challenging Eurocentric acting scholarship and establishing France Lyon as a case study for regional cultural autonomy.</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Ethics approval (with University of Lyon IRB) and stakeholder partnerships.</w:t>
      </w:r>
      <w:r>
        <w:br/>
      </w:r>
      <w:r>
        <w:rPr>
          <w:bCs/>
          <w:b/>
        </w:rPr>
        <w:t xml:space="preserve">Months 4–9:</w:t>
      </w:r>
      <w:r>
        <w:t xml:space="preserve"> </w:t>
      </w:r>
      <w:r>
        <w:t xml:space="preserve">Fieldwork, interviews, and survey deployment.</w:t>
      </w:r>
      <w:r>
        <w:br/>
      </w:r>
      <w:r>
        <w:rPr>
          <w:bCs/>
          <w:b/>
        </w:rPr>
        <w:t xml:space="preserve">Months 10–12:</w:t>
      </w:r>
      <w:r>
        <w:t xml:space="preserve"> </w:t>
      </w:r>
      <w:r>
        <w:t xml:space="preserve">Data analysis, model development, and draft report.</w:t>
      </w:r>
      <w:r>
        <w:br/>
      </w:r>
      <w:r>
        <w:rPr>
          <w:bCs/>
          <w:b/>
        </w:rPr>
        <w:t xml:space="preserve">Month 13:</w:t>
      </w:r>
      <w:r>
        <w:t xml:space="preserve"> </w:t>
      </w:r>
      <w:r>
        <w:t xml:space="preserve">Policy workshop with Lyon’s cultural council and final publication.</w:t>
      </w:r>
    </w:p>
    <w:p>
      <w:pPr>
        <w:pStyle w:val="BodyText"/>
      </w:pPr>
      <w:r>
        <w:t xml:space="preserve">Ethical rigor is paramount: All participants will receive anonymity guarantees. Consent forms will explicitly address Lyon’s regional language sensitivities (e.g., dialect use in performance). Data storage complies with France’s GDPR-equivalent Loi Informatique et Libertés.</w:t>
      </w:r>
    </w:p>
    <w:bookmarkEnd w:id="26"/>
    <w:bookmarkStart w:id="27" w:name="X8bbe121d6fad4280fba2f36f02cae223d134d4f"/>
    <w:p>
      <w:pPr>
        <w:pStyle w:val="Heading2"/>
      </w:pPr>
      <w:r>
        <w:t xml:space="preserve">VIII. Conclusion: Why Lyon Matters for France</w:t>
      </w:r>
    </w:p>
    <w:p>
      <w:pPr>
        <w:pStyle w:val="FirstParagraph"/>
      </w:pPr>
      <w:r>
        <w:t xml:space="preserve">As France accelerates its commitment to "cultural democracy" beyond Paris, understanding the</w:t>
      </w:r>
      <w:r>
        <w:t xml:space="preserve"> </w:t>
      </w:r>
      <w:r>
        <w:rPr>
          <w:bCs/>
          <w:b/>
        </w:rPr>
        <w:t xml:space="preserve">Actor</w:t>
      </w:r>
      <w:r>
        <w:t xml:space="preserve"> </w:t>
      </w:r>
      <w:r>
        <w:t xml:space="preserve">in cities like Lyon is not merely academic—it is strategic. This research elevates the performer from passive subject to active architect of regional identity, proving that Lyon’s cultural vitality hinges on empowering its actors as policy agents. By centering France Lyon’s unique ecosystem, this project will redefine how national frameworks support artistic communities, ensuring France’s cultural landscape thrives through diversity rather than uniformity. The findings will resonate far beyond the Rhône Valley: they offer a blueprint for cities globally seeking to harness their local performers as engines of innovation in an era where culture is both heritage and future.</w:t>
      </w:r>
    </w:p>
    <w:bookmarkEnd w:id="27"/>
    <w:bookmarkStart w:id="28" w:name="ix.-references-selected"/>
    <w:p>
      <w:pPr>
        <w:pStyle w:val="Heading2"/>
      </w:pPr>
      <w:r>
        <w:t xml:space="preserve">IX. References (Selected)</w:t>
      </w:r>
    </w:p>
    <w:p>
      <w:pPr>
        <w:pStyle w:val="FirstParagraph"/>
      </w:pPr>
      <w:r>
        <w:t xml:space="preserve">1. Latour, B. (2005).</w:t>
      </w:r>
      <w:r>
        <w:t xml:space="preserve"> </w:t>
      </w:r>
      <w:r>
        <w:rPr>
          <w:iCs/>
          <w:i/>
        </w:rPr>
        <w:t xml:space="preserve">Reassembling the Social: An Introduction to Actor-Network-Theory</w:t>
      </w:r>
      <w:r>
        <w:t xml:space="preserve">. Oxford University Press.</w:t>
      </w:r>
      <w:r>
        <w:br/>
      </w:r>
      <w:r>
        <w:t xml:space="preserve">2. Ministry of Culture, France (2021). *National Cultural Policy: Decentralization Roadmap*. Paris.</w:t>
      </w:r>
      <w:r>
        <w:br/>
      </w:r>
      <w:r>
        <w:t xml:space="preserve">3. Moreau, É. (2020). "Regional Theater in Post-Industrial France."</w:t>
      </w:r>
      <w:r>
        <w:t xml:space="preserve"> </w:t>
      </w:r>
      <w:r>
        <w:rPr>
          <w:iCs/>
          <w:i/>
        </w:rPr>
        <w:t xml:space="preserve">Journal of European Performing Arts</w:t>
      </w:r>
      <w:r>
        <w:t xml:space="preserve">, 45(2), 118–137.</w:t>
      </w:r>
      <w:r>
        <w:br/>
      </w:r>
      <w:r>
        <w:t xml:space="preserve">4. Lyon Métropole (2023). *Cultural Employment Survey: Rhône-Alpes*. Municipal Report.</w:t>
      </w:r>
    </w:p>
    <w:p>
      <w:pPr>
        <w:pStyle w:val="BodyText"/>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France Lyon's Cultural Ecosystem</dc:title>
  <dc:creator/>
  <dc:language>en</dc:language>
  <cp:keywords/>
  <dcterms:created xsi:type="dcterms:W3CDTF">2026-05-30T14:26:04Z</dcterms:created>
  <dcterms:modified xsi:type="dcterms:W3CDTF">2026-05-30T14:26:04Z</dcterms:modified>
</cp:coreProperties>
</file>

<file path=docProps/custom.xml><?xml version="1.0" encoding="utf-8"?>
<Properties xmlns="http://schemas.openxmlformats.org/officeDocument/2006/custom-properties" xmlns:vt="http://schemas.openxmlformats.org/officeDocument/2006/docPropsVTypes"/>
</file>