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Dynamics</w:t>
      </w:r>
      <w:r>
        <w:t xml:space="preserve"> </w:t>
      </w:r>
      <w:r>
        <w:t xml:space="preserve">in</w:t>
      </w:r>
      <w:r>
        <w:t xml:space="preserve"> </w:t>
      </w:r>
      <w:r>
        <w:t xml:space="preserve">France</w:t>
      </w:r>
      <w:r>
        <w:t xml:space="preserve"> </w:t>
      </w:r>
      <w:r>
        <w:t xml:space="preserve">Paris</w:t>
      </w:r>
    </w:p>
    <w:bookmarkStart w:id="28" w:name="Xc1facafb004d5844f48af784d6a30191d7b024c"/>
    <w:p>
      <w:pPr>
        <w:pStyle w:val="Heading1"/>
      </w:pPr>
      <w:r>
        <w:t xml:space="preserve">Research Proposal: The Evolutionary Role of the Contemporary Actor in the Parisian Cultural Landscape</w:t>
      </w:r>
    </w:p>
    <w:bookmarkStart w:id="20" w:name="introduction"/>
    <w:p>
      <w:pPr>
        <w:pStyle w:val="Heading2"/>
      </w:pPr>
      <w:r>
        <w:t xml:space="preserve">1. Introduction</w:t>
      </w:r>
    </w:p>
    <w:p>
      <w:pPr>
        <w:pStyle w:val="FirstParagraph"/>
      </w:pPr>
      <w:r>
        <w:t xml:space="preserve">The vibrant cultural ecosystem of France Paris has long been celebrated as a global beacon for performing arts, with theatre, film, and contemporary performance shaping its identity. At the heart of this legacy stands the</w:t>
      </w:r>
      <w:r>
        <w:t xml:space="preserve"> </w:t>
      </w:r>
      <w:r>
        <w:rPr>
          <w:iCs/>
          <w:i/>
        </w:rPr>
        <w:t xml:space="preserve">Actor</w:t>
      </w:r>
      <w:r>
        <w:t xml:space="preserve">, whose artistic contributions transcend mere performance to influence societal discourse and urban culture. This research proposal examines the evolving role of the modern</w:t>
      </w:r>
      <w:r>
        <w:t xml:space="preserve"> </w:t>
      </w:r>
      <w:r>
        <w:rPr>
          <w:iCs/>
          <w:i/>
        </w:rPr>
        <w:t xml:space="preserve">Actor</w:t>
      </w:r>
      <w:r>
        <w:t xml:space="preserve"> </w:t>
      </w:r>
      <w:r>
        <w:t xml:space="preserve">within Parisian artistic institutions—a critical yet underexplored dimension in France's cultural studies. As Paris navigates globalization, digital transformation, and shifting audience expectations, understanding how</w:t>
      </w:r>
      <w:r>
        <w:t xml:space="preserve"> </w:t>
      </w:r>
      <w:r>
        <w:rPr>
          <w:iCs/>
          <w:i/>
        </w:rPr>
        <w:t xml:space="preserve">Actor</w:t>
      </w:r>
      <w:r>
        <w:t xml:space="preserve">s adapt their craft becomes essential for preserving France's artistic sovereignty. This study positions the</w:t>
      </w:r>
      <w:r>
        <w:t xml:space="preserve"> </w:t>
      </w:r>
      <w:r>
        <w:rPr>
          <w:iCs/>
          <w:i/>
        </w:rPr>
        <w:t xml:space="preserve">Actor</w:t>
      </w:r>
      <w:r>
        <w:t xml:space="preserve"> </w:t>
      </w:r>
      <w:r>
        <w:t xml:space="preserve">not as a passive performer but as an active cultural agent whose work reflects broader socio-political currents in</w:t>
      </w:r>
      <w:r>
        <w:t xml:space="preserve"> </w:t>
      </w:r>
      <w:r>
        <w:rPr>
          <w:bCs/>
          <w:b/>
        </w:rPr>
        <w:t xml:space="preserve">France Paris</w:t>
      </w:r>
      <w:r>
        <w:t xml:space="preserve">. By centering on this pivotal figure, the research addresses a significant gap in contemporary humanities scholarship while contributing to France's strategic cultural positioning.</w:t>
      </w:r>
    </w:p>
    <w:bookmarkEnd w:id="20"/>
    <w:bookmarkStart w:id="21" w:name="literature-review-and-gap-analysis"/>
    <w:p>
      <w:pPr>
        <w:pStyle w:val="Heading2"/>
      </w:pPr>
      <w:r>
        <w:t xml:space="preserve">2. Literature Review and Gap Analysis</w:t>
      </w:r>
    </w:p>
    <w:p>
      <w:pPr>
        <w:pStyle w:val="FirstParagraph"/>
      </w:pPr>
      <w:r>
        <w:t xml:space="preserve">Existing scholarship on French theatre (e.g., Lefèvre, 1998; Bessière, 2015) predominantly focuses on textual analysis or institutional history, overlooking the embodied experience of the</w:t>
      </w:r>
      <w:r>
        <w:t xml:space="preserve"> </w:t>
      </w:r>
      <w:r>
        <w:rPr>
          <w:iCs/>
          <w:i/>
        </w:rPr>
        <w:t xml:space="preserve">Actor</w:t>
      </w:r>
      <w:r>
        <w:t xml:space="preserve">. Recent works like Dubois (2020) explore digital performance but neglect Paris-specific actor practices. Meanwhile, sociological studies (e.g., Chaudhuri, 2018) analyze French cultural policy yet omit the</w:t>
      </w:r>
      <w:r>
        <w:t xml:space="preserve"> </w:t>
      </w:r>
      <w:r>
        <w:rPr>
          <w:iCs/>
          <w:i/>
        </w:rPr>
        <w:t xml:space="preserve">Actor</w:t>
      </w:r>
      <w:r>
        <w:t xml:space="preserve">'s lived realities. Crucially, no research investigates how contemporary</w:t>
      </w:r>
      <w:r>
        <w:t xml:space="preserve"> </w:t>
      </w:r>
      <w:r>
        <w:rPr>
          <w:iCs/>
          <w:i/>
        </w:rPr>
        <w:t xml:space="preserve">Actor</w:t>
      </w:r>
      <w:r>
        <w:t xml:space="preserve">s in Paris negotiate identity amidst challenges like precarity in the gig economy, gender politics (e.g., #MeToo's impact on French theatre), and pandemic-induced sectoral disruption. This study bridges that gap by centering the</w:t>
      </w:r>
      <w:r>
        <w:t xml:space="preserve"> </w:t>
      </w:r>
      <w:r>
        <w:rPr>
          <w:iCs/>
          <w:i/>
        </w:rPr>
        <w:t xml:space="preserve">Actor</w:t>
      </w:r>
      <w:r>
        <w:t xml:space="preserve">'s agency within</w:t>
      </w:r>
      <w:r>
        <w:t xml:space="preserve"> </w:t>
      </w:r>
      <w:r>
        <w:rPr>
          <w:bCs/>
          <w:b/>
        </w:rPr>
        <w:t xml:space="preserve">France Paris</w:t>
      </w:r>
      <w:r>
        <w:t xml:space="preserve">'s unique cultural topography—a city where heritage institutions like Comédie-Française coexist with avant-garde collectives such as Théâtre du Soleil.</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interdependent questions:</w:t>
      </w:r>
    </w:p>
    <w:p>
      <w:pPr>
        <w:numPr>
          <w:ilvl w:val="0"/>
          <w:numId w:val="1001"/>
        </w:numPr>
        <w:pStyle w:val="Compact"/>
      </w:pPr>
      <w:r>
        <w:t xml:space="preserve">How do contemporary Parisian Actors navigate professional identity amid France's evolving cultural policy frameworks (e.g., recent 2023 "Cultural Decree" reforms)?</w:t>
      </w:r>
    </w:p>
    <w:p>
      <w:pPr>
        <w:numPr>
          <w:ilvl w:val="0"/>
          <w:numId w:val="1001"/>
        </w:numPr>
        <w:pStyle w:val="Compact"/>
      </w:pPr>
      <w:r>
        <w:t xml:space="preserve">In what ways does the Actor's embodied practice contribute to Paris's global image as a "City of Art" within international tourism and soft power strategies?</w:t>
      </w:r>
    </w:p>
    <w:p>
      <w:pPr>
        <w:numPr>
          <w:ilvl w:val="0"/>
          <w:numId w:val="1001"/>
        </w:numPr>
        <w:pStyle w:val="Compact"/>
      </w:pPr>
      <w:r>
        <w:t xml:space="preserve">How do digital technologies (VR rehearsals, social media activism) reshape Actor-audience relationships in post-pandemic</w:t>
      </w:r>
      <w:r>
        <w:t xml:space="preserve"> </w:t>
      </w:r>
      <w:r>
        <w:rPr>
          <w:bCs/>
          <w:b/>
        </w:rPr>
        <w:t xml:space="preserve">France Paris</w:t>
      </w:r>
      <w:r>
        <w:t xml:space="preserve">?</w:t>
      </w:r>
    </w:p>
    <w:p>
      <w:pPr>
        <w:pStyle w:val="FirstParagraph"/>
      </w:pPr>
      <w:r>
        <w:t xml:space="preserve">The primary objectives are to:</w:t>
      </w:r>
    </w:p>
    <w:p>
      <w:pPr>
        <w:numPr>
          <w:ilvl w:val="0"/>
          <w:numId w:val="1002"/>
        </w:numPr>
        <w:pStyle w:val="Compact"/>
      </w:pPr>
      <w:r>
        <w:t xml:space="preserve">Create the first longitudinal dataset of actor experiences across Parisian theatre, film, and experimental spaces (2019-2025).</w:t>
      </w:r>
    </w:p>
    <w:p>
      <w:pPr>
        <w:numPr>
          <w:ilvl w:val="0"/>
          <w:numId w:val="1002"/>
        </w:numPr>
        <w:pStyle w:val="Compact"/>
      </w:pPr>
      <w:r>
        <w:t xml:space="preserve">Analyze how Actors leverage their position to influence public discourse on French identity (e.g., through roles addressing immigration or climate crisis).</w:t>
      </w:r>
    </w:p>
    <w:p>
      <w:pPr>
        <w:numPr>
          <w:ilvl w:val="0"/>
          <w:numId w:val="1002"/>
        </w:numPr>
        <w:pStyle w:val="Compact"/>
      </w:pPr>
      <w:r>
        <w:t xml:space="preserve">Propose evidence-based policy recommendations for France's Ministry of Culture to sustain Actor livelihoods in Paris.</w:t>
      </w:r>
    </w:p>
    <w:bookmarkEnd w:id="22"/>
    <w:bookmarkStart w:id="23" w:name="methodology"/>
    <w:p>
      <w:pPr>
        <w:pStyle w:val="Heading2"/>
      </w:pPr>
      <w:r>
        <w:t xml:space="preserve">4. Methodology</w:t>
      </w:r>
    </w:p>
    <w:p>
      <w:pPr>
        <w:pStyle w:val="FirstParagraph"/>
      </w:pPr>
      <w:r>
        <w:t xml:space="preserve">Employing a mixed-methods, ethnographic approach, this research combines:</w:t>
      </w:r>
    </w:p>
    <w:p>
      <w:pPr>
        <w:numPr>
          <w:ilvl w:val="0"/>
          <w:numId w:val="1003"/>
        </w:numPr>
        <w:pStyle w:val="Compact"/>
      </w:pPr>
      <w:r>
        <w:rPr>
          <w:bCs/>
          <w:b/>
        </w:rPr>
        <w:t xml:space="preserve">Participatory Observation:</w:t>
      </w:r>
      <w:r>
        <w:t xml:space="preserve"> </w:t>
      </w:r>
      <w:r>
        <w:t xml:space="preserve">100+ hours of immersion at 8 key Parisian venues (Théâtre National de la Colline, Studio-Théâtre de Paris, Cinéma du Réel) to document rehearsal processes and collaborative dynamics.</w:t>
      </w:r>
    </w:p>
    <w:p>
      <w:pPr>
        <w:numPr>
          <w:ilvl w:val="0"/>
          <w:numId w:val="1003"/>
        </w:numPr>
        <w:pStyle w:val="Compact"/>
      </w:pPr>
      <w:r>
        <w:rPr>
          <w:bCs/>
          <w:b/>
        </w:rPr>
        <w:t xml:space="preserve">Semi-Structured Interviews:</w:t>
      </w:r>
      <w:r>
        <w:t xml:space="preserve"> </w:t>
      </w:r>
      <w:r>
        <w:t xml:space="preserve">In-depth conversations with 45 Actors (diverse in age, gender, ethnicity), directors (e.g., Ivo van Hove alumni), and cultural policymakers across Parisian districts (Marais, Belleville, Montmartre).</w:t>
      </w:r>
    </w:p>
    <w:p>
      <w:pPr>
        <w:numPr>
          <w:ilvl w:val="0"/>
          <w:numId w:val="1003"/>
        </w:numPr>
        <w:pStyle w:val="Compact"/>
      </w:pPr>
      <w:r>
        <w:rPr>
          <w:bCs/>
          <w:b/>
        </w:rPr>
        <w:t xml:space="preserve">Digital Ethnography:</w:t>
      </w:r>
      <w:r>
        <w:t xml:space="preserve"> </w:t>
      </w:r>
      <w:r>
        <w:t xml:space="preserve">Analysis of Actor social media activism (#ActeursContreLeChômage) and streaming platforms like FranceTV Culture to trace audience engagement shifts.</w:t>
      </w:r>
    </w:p>
    <w:p>
      <w:pPr>
        <w:pStyle w:val="FirstParagraph"/>
      </w:pPr>
      <w:r>
        <w:t xml:space="preserve">Data will be triangulated using grounded theory coding (Strauss &amp; Corbin, 1990) within a French cultural studies framework. Rigor is ensured through member-checking with participants and collaboration with Paris-based institutions like the École Nationale Supérieure des Arts de la Marionnette.</w:t>
      </w:r>
    </w:p>
    <w:bookmarkEnd w:id="23"/>
    <w:bookmarkStart w:id="24" w:name="significance-for-france-paris"/>
    <w:p>
      <w:pPr>
        <w:pStyle w:val="Heading2"/>
      </w:pPr>
      <w:r>
        <w:t xml:space="preserve">5. Significance for France Paris</w:t>
      </w:r>
    </w:p>
    <w:p>
      <w:pPr>
        <w:pStyle w:val="FirstParagraph"/>
      </w:pPr>
      <w:r>
        <w:t xml:space="preserve">This research directly responds to France's strategic priorities outlined in its 2030 Cultural Strategy, which identifies "cultural democracy" and artistic innovation as national imperatives. By centering the Actor—a figure whose visibility shapes Paris's global brand—the study offers actionable insights:</w:t>
      </w:r>
    </w:p>
    <w:p>
      <w:pPr>
        <w:numPr>
          <w:ilvl w:val="0"/>
          <w:numId w:val="1004"/>
        </w:numPr>
        <w:pStyle w:val="Compact"/>
      </w:pPr>
      <w:r>
        <w:rPr>
          <w:bCs/>
          <w:b/>
        </w:rPr>
        <w:t xml:space="preserve">Policy Impact:</w:t>
      </w:r>
      <w:r>
        <w:t xml:space="preserve"> </w:t>
      </w:r>
      <w:r>
        <w:t xml:space="preserve">Findings will inform France's Ministry of Culture on supporting Actor unions (e.g., Syndicat des Artistes) through subsidized rehearsal spaces in underserved arrondissements.</w:t>
      </w:r>
    </w:p>
    <w:p>
      <w:pPr>
        <w:numPr>
          <w:ilvl w:val="0"/>
          <w:numId w:val="1004"/>
        </w:numPr>
        <w:pStyle w:val="Compact"/>
      </w:pPr>
      <w:r>
        <w:rPr>
          <w:bCs/>
          <w:b/>
        </w:rPr>
        <w:t xml:space="preserve">Economic Contribution:</w:t>
      </w:r>
      <w:r>
        <w:t xml:space="preserve"> </w:t>
      </w:r>
      <w:r>
        <w:t xml:space="preserve">Parisian theatre employs 25,000+ professionals; understanding actor precarity can reduce sectoral decline. The study quantifies how Actor-led initiatives (e.g., Les Enfants de la Nuit) drive tourism revenue.</w:t>
      </w:r>
    </w:p>
    <w:p>
      <w:pPr>
        <w:numPr>
          <w:ilvl w:val="0"/>
          <w:numId w:val="1004"/>
        </w:numPr>
        <w:pStyle w:val="Compact"/>
      </w:pPr>
      <w:r>
        <w:rPr>
          <w:bCs/>
          <w:b/>
        </w:rPr>
        <w:t xml:space="preserve">Cultural Diplomacy:</w:t>
      </w:r>
      <w:r>
        <w:t xml:space="preserve"> </w:t>
      </w:r>
      <w:r>
        <w:t xml:space="preserve">As Paris hosts COP28 and the 2024 Olympics, Actors function as "cultural ambassadors." This research documents their role in promoting French values abroad—e.g., through L'École des Acteurs' international residencies.</w:t>
      </w:r>
    </w:p>
    <w:p>
      <w:pPr>
        <w:pStyle w:val="FirstParagraph"/>
      </w:pPr>
      <w:r>
        <w:t xml:space="preserve">Crucially, this work challenges the misconception of Parisian theatre as stagnant. Instead, it reveals Actors as dynamic agents: when Marion Cotillard advocated for pay equity at Théâtre des Champs-Élysées (2021), she exemplified how the Actor's voice catalyzes systemic change in</w:t>
      </w:r>
      <w:r>
        <w:t xml:space="preserve"> </w:t>
      </w:r>
      <w:r>
        <w:rPr>
          <w:bCs/>
          <w:b/>
        </w:rPr>
        <w:t xml:space="preserve">France Paris</w:t>
      </w:r>
      <w:r>
        <w:t xml:space="preserve">.</w:t>
      </w:r>
    </w:p>
    <w:bookmarkEnd w:id="24"/>
    <w:bookmarkStart w:id="25" w:name="timeline-and-ethical-considerations"/>
    <w:p>
      <w:pPr>
        <w:pStyle w:val="Heading2"/>
      </w:pPr>
      <w:r>
        <w:t xml:space="preserve">6. Timeline and Ethical Considerations</w:t>
      </w:r>
    </w:p>
    <w:p>
      <w:pPr>
        <w:pStyle w:val="FirstParagraph"/>
      </w:pPr>
      <w:r>
        <w:t xml:space="preserve">The 18-month project will unfold as:</w:t>
      </w:r>
    </w:p>
    <w:p>
      <w:pPr>
        <w:numPr>
          <w:ilvl w:val="0"/>
          <w:numId w:val="1005"/>
        </w:numPr>
        <w:pStyle w:val="Compact"/>
      </w:pPr>
      <w:r>
        <w:rPr>
          <w:iCs/>
          <w:i/>
        </w:rPr>
        <w:t xml:space="preserve">Months 1-3:</w:t>
      </w:r>
      <w:r>
        <w:t xml:space="preserve"> </w:t>
      </w:r>
      <w:r>
        <w:t xml:space="preserve">Literature review and ethics approval (CNIL, Paris). Partnering with Sorbonne University's Theatre Lab for institutional access.</w:t>
      </w:r>
    </w:p>
    <w:p>
      <w:pPr>
        <w:numPr>
          <w:ilvl w:val="0"/>
          <w:numId w:val="1005"/>
        </w:numPr>
        <w:pStyle w:val="Compact"/>
      </w:pPr>
      <w:r>
        <w:rPr>
          <w:iCs/>
          <w:i/>
        </w:rPr>
        <w:t xml:space="preserve">Months 4-10:</w:t>
      </w:r>
      <w:r>
        <w:t xml:space="preserve"> </w:t>
      </w:r>
      <w:r>
        <w:t xml:space="preserve">Fieldwork across Paris; data collection via interviews and digital archive analysis.</w:t>
      </w:r>
    </w:p>
    <w:p>
      <w:pPr>
        <w:numPr>
          <w:ilvl w:val="0"/>
          <w:numId w:val="1005"/>
        </w:numPr>
        <w:pStyle w:val="Compact"/>
      </w:pPr>
      <w:r>
        <w:rPr>
          <w:iCs/>
          <w:i/>
        </w:rPr>
        <w:t xml:space="preserve">Months 11-15:</w:t>
      </w:r>
      <w:r>
        <w:t xml:space="preserve"> </w:t>
      </w:r>
      <w:r>
        <w:t xml:space="preserve">Thematic analysis and policy draft development with France Culture stakeholders.</w:t>
      </w:r>
    </w:p>
    <w:p>
      <w:pPr>
        <w:numPr>
          <w:ilvl w:val="0"/>
          <w:numId w:val="1005"/>
        </w:numPr>
        <w:pStyle w:val="Compact"/>
      </w:pPr>
      <w:r>
        <w:rPr>
          <w:iCs/>
          <w:i/>
        </w:rPr>
        <w:t xml:space="preserve">Months 16-18:</w:t>
      </w:r>
      <w:r>
        <w:t xml:space="preserve"> </w:t>
      </w:r>
      <w:r>
        <w:t xml:space="preserve">Dissemination: White paper for the French government, public lecture series at Maison de la Culture du Marais, and academic journal submission (e.g., Theatre Research International).</w:t>
      </w:r>
    </w:p>
    <w:p>
      <w:pPr>
        <w:pStyle w:val="FirstParagraph"/>
      </w:pPr>
      <w:r>
        <w:t xml:space="preserve">Ethical protocols prioritize actor autonomy: Informed consent forms emphasize data anonymization, compensation for participation (€50), and opt-out flexibility. All materials will be archived at Paris's Bibliothèque nationale de France.</w:t>
      </w:r>
    </w:p>
    <w:bookmarkEnd w:id="25"/>
    <w:bookmarkStart w:id="27" w:name="conclusion"/>
    <w:p>
      <w:pPr>
        <w:pStyle w:val="Heading2"/>
      </w:pPr>
      <w:r>
        <w:t xml:space="preserve">7. Conclusion</w:t>
      </w:r>
    </w:p>
    <w:p>
      <w:pPr>
        <w:pStyle w:val="FirstParagraph"/>
      </w:pPr>
      <w:r>
        <w:t xml:space="preserve">In an era where Paris's cultural dominance faces competition from London, Berlin, and digital platforms, the Actor remains irreplaceable as both artist and civic voice. This research proposal transcends academic inquiry by positioning the Actor within France's national narrative—a figure whose work embodies Paris's enduring spirit of creativity and resistance. By meticulously documenting how Actors navigate professional identity in</w:t>
      </w:r>
      <w:r>
        <w:t xml:space="preserve"> </w:t>
      </w:r>
      <w:r>
        <w:rPr>
          <w:bCs/>
          <w:b/>
        </w:rPr>
        <w:t xml:space="preserve">France Paris</w:t>
      </w:r>
      <w:r>
        <w:t xml:space="preserve">, this study will generate a roadmap for sustaining one of the world’s most vital artistic ecosystems. Ultimately, it affirms that when we study the Actor, we do not merely examine performance; we illuminate the living soul of France Paris itself. This Research Proposal thus demands urgent attention as a catalyst for cultural resilience in our shared global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Dynamics in France Paris</dc:title>
  <dc:creator/>
  <dc:language>en</dc:language>
  <cp:keywords/>
  <dcterms:created xsi:type="dcterms:W3CDTF">2026-07-19T18:01:18Z</dcterms:created>
  <dcterms:modified xsi:type="dcterms:W3CDTF">2026-07-19T18:01:18Z</dcterms:modified>
</cp:coreProperties>
</file>

<file path=docProps/custom.xml><?xml version="1.0" encoding="utf-8"?>
<Properties xmlns="http://schemas.openxmlformats.org/officeDocument/2006/custom-properties" xmlns:vt="http://schemas.openxmlformats.org/officeDocument/2006/docPropsVTypes"/>
</file>