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Performers</w:t>
      </w:r>
      <w:r>
        <w:t xml:space="preserve"> </w:t>
      </w:r>
      <w:r>
        <w:t xml:space="preserve">in</w:t>
      </w:r>
      <w:r>
        <w:t xml:space="preserve"> </w:t>
      </w:r>
      <w:r>
        <w:t xml:space="preserve">Munich's</w:t>
      </w:r>
      <w:r>
        <w:t xml:space="preserve"> </w:t>
      </w:r>
      <w:r>
        <w:t xml:space="preserve">Cultural</w:t>
      </w:r>
      <w:r>
        <w:t xml:space="preserve"> </w:t>
      </w:r>
      <w:r>
        <w:t xml:space="preserve">Ecosystem</w:t>
      </w:r>
    </w:p>
    <w:bookmarkStart w:id="26" w:name="Xbb78cb35cbf18580284ab68e17213889e276406"/>
    <w:p>
      <w:pPr>
        <w:pStyle w:val="Heading1"/>
      </w:pPr>
      <w:r>
        <w:t xml:space="preserve">Research Proposal: Investigating the Contemporary Actor's Position Within Germany Munich's Dynamic Performing Arts Landscape</w:t>
      </w:r>
    </w:p>
    <w:p>
      <w:pPr>
        <w:pStyle w:val="FirstParagraph"/>
      </w:pPr>
      <w:r>
        <w:rPr>
          <w:bCs/>
          <w:b/>
        </w:rPr>
        <w:t xml:space="preserve">Abstract:</w:t>
      </w:r>
      <w:r>
        <w:t xml:space="preserve"> </w:t>
      </w:r>
      <w:r>
        <w:t xml:space="preserve">This Research Proposal outlines a comprehensive study examining the evolving professional, social, and institutional role of the contemporary</w:t>
      </w:r>
      <w:r>
        <w:t xml:space="preserve"> </w:t>
      </w:r>
      <w:r>
        <w:rPr>
          <w:iCs/>
          <w:i/>
        </w:rPr>
        <w:t xml:space="preserve">Actor</w:t>
      </w:r>
      <w:r>
        <w:t xml:space="preserve"> </w:t>
      </w:r>
      <w:r>
        <w:t xml:space="preserve">within Germany Munich's vibrant cultural sector. As one of Europe’s most significant hubs for theatre, film, and digital performance, Munich offers a critical case study for understanding how</w:t>
      </w:r>
      <w:r>
        <w:t xml:space="preserve"> </w:t>
      </w:r>
      <w:r>
        <w:rPr>
          <w:iCs/>
          <w:i/>
        </w:rPr>
        <w:t xml:space="preserve">Actor</w:t>
      </w:r>
      <w:r>
        <w:t xml:space="preserve">-centric practices intersect with regional policy frameworks (such as Bavaria's Kulturförderung), technological shifts (e.g., immersive theatre technologies), and socio-economic pressures. This project directly addresses a gap in existing scholarship by moving beyond individual biographies to analyze the</w:t>
      </w:r>
      <w:r>
        <w:t xml:space="preserve"> </w:t>
      </w:r>
      <w:r>
        <w:rPr>
          <w:iCs/>
          <w:i/>
        </w:rPr>
        <w:t xml:space="preserve">systemic conditions</w:t>
      </w:r>
      <w:r>
        <w:t xml:space="preserve"> </w:t>
      </w:r>
      <w:r>
        <w:t xml:space="preserve">shaping actor careers. The proposed research will generate actionable insights for cultural policymakers, training institutions, and artistic organizations across</w:t>
      </w:r>
      <w:r>
        <w:t xml:space="preserve"> </w:t>
      </w:r>
      <w:r>
        <w:rPr>
          <w:bCs/>
          <w:b/>
        </w:rPr>
        <w:t xml:space="preserve">Germany Munich</w:t>
      </w:r>
      <w:r>
        <w:t xml:space="preserve">, contributing to sustainable development of the performing arts ecosystem.</w:t>
      </w:r>
    </w:p>
    <w:bookmarkStart w:id="20" w:name="introduction-and-research-context"/>
    <w:p>
      <w:pPr>
        <w:pStyle w:val="Heading2"/>
      </w:pPr>
      <w:r>
        <w:t xml:space="preserve">1. Introduction and Research Context</w:t>
      </w:r>
    </w:p>
    <w:p>
      <w:pPr>
        <w:pStyle w:val="FirstParagraph"/>
      </w:pPr>
      <w:r>
        <w:t xml:space="preserve">Munich (München), as the capital city of Bavaria and a major cultural node within</w:t>
      </w:r>
      <w:r>
        <w:t xml:space="preserve"> </w:t>
      </w:r>
      <w:r>
        <w:rPr>
          <w:bCs/>
          <w:b/>
        </w:rPr>
        <w:t xml:space="preserve">Germany</w:t>
      </w:r>
      <w:r>
        <w:t xml:space="preserve">, hosts world-renowned institutions including the Munich Kammerspiele, Residenztheater, and the Munich Film Festival. Despite its prominence, the daily realities of performers navigating this ecosystem remain under-researched. Current discourse often focuses on high-profile productions or individual success stories, neglecting systemic challenges like precarious employment structures, evolving skill requirements in digital performance spaces (e.g., VR theatre), and the impact of state funding models on artistic freedom. This</w:t>
      </w:r>
      <w:r>
        <w:t xml:space="preserve"> </w:t>
      </w:r>
      <w:r>
        <w:rPr>
          <w:bCs/>
          <w:b/>
        </w:rPr>
        <w:t xml:space="preserve">Research Proposal</w:t>
      </w:r>
      <w:r>
        <w:t xml:space="preserve"> </w:t>
      </w:r>
      <w:r>
        <w:t xml:space="preserve">specifically centers the</w:t>
      </w:r>
      <w:r>
        <w:t xml:space="preserve"> </w:t>
      </w:r>
      <w:r>
        <w:rPr>
          <w:iCs/>
          <w:i/>
        </w:rPr>
        <w:t xml:space="preserve">Actor</w:t>
      </w:r>
      <w:r>
        <w:t xml:space="preserve"> </w:t>
      </w:r>
      <w:r>
        <w:t xml:space="preserve">not as a passive subject but as an active agent within complex networks of production, policy, and audience engagement. Understanding this dynamic is crucial for addressing sector-wide issues in</w:t>
      </w:r>
      <w:r>
        <w:t xml:space="preserve"> </w:t>
      </w:r>
      <w:r>
        <w:rPr>
          <w:bCs/>
          <w:b/>
        </w:rPr>
        <w:t xml:space="preserve">Germany Munich</w:t>
      </w:r>
      <w:r>
        <w:t xml:space="preserve">, where cultural infrastructure is both a driver of urban identity and a site of tension between tradition and innovation.</w:t>
      </w:r>
    </w:p>
    <w:bookmarkEnd w:id="20"/>
    <w:bookmarkStart w:id="21" w:name="research-gap-and-significance"/>
    <w:p>
      <w:pPr>
        <w:pStyle w:val="Heading2"/>
      </w:pPr>
      <w:r>
        <w:t xml:space="preserve">2. Research Gap and Significance</w:t>
      </w:r>
    </w:p>
    <w:p>
      <w:pPr>
        <w:pStyle w:val="FirstParagraph"/>
      </w:pPr>
      <w:r>
        <w:t xml:space="preserve">Existing literature on German performing arts often emphasizes institutional history (e.g., the Bauhaus influence) or audience reception, while neglecting the lived experience of practitioners. A critical gap exists in studies analyzing how structural forces—such as Bavaria's state-funded model for theatre, EU creative industry policies, or platform-based gig work (e.g., via digital casting platforms)—directly shape</w:t>
      </w:r>
      <w:r>
        <w:t xml:space="preserve"> </w:t>
      </w:r>
      <w:r>
        <w:rPr>
          <w:iCs/>
          <w:i/>
        </w:rPr>
        <w:t xml:space="preserve">Actor</w:t>
      </w:r>
      <w:r>
        <w:t xml:space="preserve"> </w:t>
      </w:r>
      <w:r>
        <w:t xml:space="preserve">career trajectories. This project uniquely positions the</w:t>
      </w:r>
      <w:r>
        <w:t xml:space="preserve"> </w:t>
      </w:r>
      <w:r>
        <w:rPr>
          <w:iCs/>
          <w:i/>
        </w:rPr>
        <w:t xml:space="preserve">Actor</w:t>
      </w:r>
      <w:r>
        <w:t xml:space="preserve"> </w:t>
      </w:r>
      <w:r>
        <w:t xml:space="preserve">at the center of analysis to investigate:</w:t>
      </w:r>
    </w:p>
    <w:p>
      <w:pPr>
        <w:numPr>
          <w:ilvl w:val="0"/>
          <w:numId w:val="1001"/>
        </w:numPr>
        <w:pStyle w:val="Compact"/>
      </w:pPr>
      <w:r>
        <w:t xml:space="preserve">The impact of digital transformation on audition processes, rehearsal methodologies, and performance delivery in Munich-based companies.</w:t>
      </w:r>
    </w:p>
    <w:p>
      <w:pPr>
        <w:numPr>
          <w:ilvl w:val="0"/>
          <w:numId w:val="1001"/>
        </w:numPr>
        <w:pStyle w:val="Compact"/>
      </w:pPr>
      <w:r>
        <w:t xml:space="preserve">How Bavarian cultural funding criteria (e.g., emphasis on "Bavarian identity" in productions) influence artistic choices made by actors.</w:t>
      </w:r>
    </w:p>
    <w:p>
      <w:pPr>
        <w:numPr>
          <w:ilvl w:val="0"/>
          <w:numId w:val="1001"/>
        </w:numPr>
        <w:pStyle w:val="Compact"/>
      </w:pPr>
      <w:r>
        <w:t xml:space="preserve">The intersection of gender, migration status, and career sustainability for performers working within Munich's diverse theatre scene.</w:t>
      </w:r>
    </w:p>
    <w:p>
      <w:pPr>
        <w:pStyle w:val="FirstParagraph"/>
      </w:pPr>
      <w:r>
        <w:t xml:space="preserve">This focus is vital for</w:t>
      </w:r>
      <w:r>
        <w:t xml:space="preserve"> </w:t>
      </w:r>
      <w:r>
        <w:rPr>
          <w:bCs/>
          <w:b/>
        </w:rPr>
        <w:t xml:space="preserve">Germany Munich</w:t>
      </w:r>
      <w:r>
        <w:t xml:space="preserve">. With the city investing over €200 million annually in cultural infrastructure (Bavarian State Ministry of Culture), evidence-based research on actor welfare is essential to optimize public investment. The findings will directly inform Munich's upcoming Cultural Strategy 2030, ensuring policies address the human element behind artistic output.</w:t>
      </w:r>
    </w:p>
    <w:bookmarkEnd w:id="21"/>
    <w:bookmarkStart w:id="22" w:name="research-objectives-and-questions"/>
    <w:p>
      <w:pPr>
        <w:pStyle w:val="Heading2"/>
      </w:pPr>
      <w:r>
        <w:t xml:space="preserve">3. Research Objectives and Questions</w:t>
      </w:r>
    </w:p>
    <w:p>
      <w:pPr>
        <w:pStyle w:val="FirstParagraph"/>
      </w:pPr>
      <w:r>
        <w:t xml:space="preserve">The primary aim of this study is to map the socio-professional ecosystem surrounding actors in Munich through an intersectional lens. Specific objectives include:</w:t>
      </w:r>
    </w:p>
    <w:p>
      <w:pPr>
        <w:numPr>
          <w:ilvl w:val="0"/>
          <w:numId w:val="1002"/>
        </w:numPr>
        <w:pStyle w:val="Compact"/>
      </w:pPr>
      <w:r>
        <w:t xml:space="preserve">To document the current skill sets required for actors to thrive in Munich’s mixed-media performance environment (traditional theatre, film, digital installations).</w:t>
      </w:r>
    </w:p>
    <w:p>
      <w:pPr>
        <w:numPr>
          <w:ilvl w:val="0"/>
          <w:numId w:val="1002"/>
        </w:numPr>
        <w:pStyle w:val="Compact"/>
      </w:pPr>
      <w:r>
        <w:t xml:space="preserve">To evaluate how regional cultural policies impact actor agency—e.g., does state funding enable or constrain creative risk-taking?</w:t>
      </w:r>
    </w:p>
    <w:p>
      <w:pPr>
        <w:numPr>
          <w:ilvl w:val="0"/>
          <w:numId w:val="1002"/>
        </w:numPr>
        <w:pStyle w:val="Compact"/>
      </w:pPr>
      <w:r>
        <w:t xml:space="preserve">To assess the viability of emerging career models (e.g., ensemble work vs. solo gigs) for long-term sustainability in Munich's competitive market.</w:t>
      </w:r>
    </w:p>
    <w:p>
      <w:pPr>
        <w:pStyle w:val="FirstParagraph"/>
      </w:pPr>
      <w:r>
        <w:t xml:space="preserve">Key research questions guide this inquiry:</w:t>
      </w:r>
    </w:p>
    <w:p>
      <w:pPr>
        <w:numPr>
          <w:ilvl w:val="0"/>
          <w:numId w:val="1003"/>
        </w:numPr>
        <w:pStyle w:val="Compact"/>
      </w:pPr>
      <w:r>
        <w:t xml:space="preserve">How do actors navigate conflicting demands between Bavarian cultural identity narratives and global artistic trends?</w:t>
      </w:r>
    </w:p>
    <w:p>
      <w:pPr>
        <w:numPr>
          <w:ilvl w:val="0"/>
          <w:numId w:val="1003"/>
        </w:numPr>
        <w:pStyle w:val="Compact"/>
      </w:pPr>
      <w:r>
        <w:t xml:space="preserve">In what ways does the digitalization of performance (e.g., augmented reality in live shows) redefine the actor's craft and contractual expectations in Munich?</w:t>
      </w:r>
    </w:p>
    <w:p>
      <w:pPr>
        <w:numPr>
          <w:ilvl w:val="0"/>
          <w:numId w:val="1003"/>
        </w:numPr>
        <w:pStyle w:val="Compact"/>
      </w:pPr>
      <w:r>
        <w:t xml:space="preserve">What structural support systems (training, health insurance, social security) are most effective for actors operating within Munich’s specific institutional framework?</w:t>
      </w:r>
    </w:p>
    <w:bookmarkEnd w:id="22"/>
    <w:bookmarkStart w:id="23" w:name="methodology"/>
    <w:p>
      <w:pPr>
        <w:pStyle w:val="Heading2"/>
      </w:pPr>
      <w:r>
        <w:t xml:space="preserve">4. Methodology</w:t>
      </w:r>
    </w:p>
    <w:p>
      <w:pPr>
        <w:pStyle w:val="FirstParagraph"/>
      </w:pPr>
      <w:r>
        <w:t xml:space="preserve">This mixed-methods study employs a multi-phase approach designed to capture the complexity of the actor's role in</w:t>
      </w:r>
      <w:r>
        <w:t xml:space="preserve"> </w:t>
      </w:r>
      <w:r>
        <w:rPr>
          <w:bCs/>
          <w:b/>
        </w:rPr>
        <w:t xml:space="preserve">Germany Munich</w:t>
      </w:r>
      <w:r>
        <w:t xml:space="preserve">:</w:t>
      </w:r>
    </w:p>
    <w:p>
      <w:pPr>
        <w:numPr>
          <w:ilvl w:val="0"/>
          <w:numId w:val="1004"/>
        </w:numPr>
        <w:pStyle w:val="Compact"/>
      </w:pPr>
      <w:r>
        <w:rPr>
          <w:iCs/>
          <w:i/>
        </w:rPr>
        <w:t xml:space="preserve">Phase 1: Systematic Policy Analysis (Months 1-3)</w:t>
      </w:r>
      <w:r>
        <w:t xml:space="preserve">: Review of Bavarian cultural funding guidelines, collective bargaining agreements for artists (e.g., GEMA contracts), and municipal cultural strategy documents. This establishes the institutional backdrop against which actors operate.</w:t>
      </w:r>
    </w:p>
    <w:p>
      <w:pPr>
        <w:numPr>
          <w:ilvl w:val="0"/>
          <w:numId w:val="1004"/>
        </w:numPr>
        <w:pStyle w:val="Compact"/>
      </w:pPr>
      <w:r>
        <w:rPr>
          <w:iCs/>
          <w:i/>
        </w:rPr>
        <w:t xml:space="preserve">Phase 2: Qualitative Actor Interviews &amp; Participant Observation (Months 4-10)</w:t>
      </w:r>
      <w:r>
        <w:t xml:space="preserve">: In-depth semi-structured interviews with 40+ professional actors across Munich’s theatre, film, and digital sectors (including underrepresented groups). This will be complemented by shadowing actors during rehearsals and performances at venues like the Thalia Theater to observe real-time workflow dynamics.</w:t>
      </w:r>
    </w:p>
    <w:p>
      <w:pPr>
        <w:numPr>
          <w:ilvl w:val="0"/>
          <w:numId w:val="1004"/>
        </w:numPr>
        <w:pStyle w:val="Compact"/>
      </w:pPr>
      <w:r>
        <w:rPr>
          <w:iCs/>
          <w:i/>
        </w:rPr>
        <w:t xml:space="preserve">Phase 3: Quantitative Survey &amp; Network Mapping (Months 8-12)</w:t>
      </w:r>
      <w:r>
        <w:t xml:space="preserve">: A targeted survey of Munich-based actors (n=200+) analyzing career mobility, income stability, and skill acquisition. Social network analysis will map professional relationships between actors, directors, casting agents, and institutions.</w:t>
      </w:r>
    </w:p>
    <w:p>
      <w:pPr>
        <w:pStyle w:val="FirstParagraph"/>
      </w:pPr>
      <w:r>
        <w:t xml:space="preserve">All data collection will prioritize ethical consent and cultural sensitivity. Findings will be triangulated to ensure robustness across quantitative and qualitative data.</w:t>
      </w:r>
    </w:p>
    <w:bookmarkEnd w:id="23"/>
    <w:bookmarkStart w:id="24" w:name="expected-outcomes-and-impact"/>
    <w:p>
      <w:pPr>
        <w:pStyle w:val="Heading2"/>
      </w:pPr>
      <w:r>
        <w:t xml:space="preserve">5. Expected Outcomes and Impact</w:t>
      </w:r>
    </w:p>
    <w:p>
      <w:pPr>
        <w:pStyle w:val="FirstParagraph"/>
      </w:pPr>
      <w:r>
        <w:t xml:space="preserve">This research directly responds to a critical need in the cultural sector of</w:t>
      </w:r>
      <w:r>
        <w:t xml:space="preserve"> </w:t>
      </w:r>
      <w:r>
        <w:rPr>
          <w:bCs/>
          <w:b/>
        </w:rPr>
        <w:t xml:space="preserve">Germany Munich</w:t>
      </w:r>
      <w:r>
        <w:t xml:space="preserve">. The proposed</w:t>
      </w:r>
      <w:r>
        <w:t xml:space="preserve"> </w:t>
      </w:r>
      <w:r>
        <w:rPr>
          <w:bCs/>
          <w:b/>
        </w:rPr>
        <w:t xml:space="preserve">Research Proposal</w:t>
      </w:r>
      <w:r>
        <w:t xml:space="preserve"> </w:t>
      </w:r>
      <w:r>
        <w:t xml:space="preserve">will deliver:</w:t>
      </w:r>
    </w:p>
    <w:p>
      <w:pPr>
        <w:numPr>
          <w:ilvl w:val="0"/>
          <w:numId w:val="1005"/>
        </w:numPr>
        <w:pStyle w:val="Compact"/>
      </w:pPr>
      <w:r>
        <w:t xml:space="preserve">A public-facing "Actor Wellbeing Index" for Munich, benchmarking key quality-of-life metrics for performers against European standards.</w:t>
      </w:r>
    </w:p>
    <w:p>
      <w:pPr>
        <w:numPr>
          <w:ilvl w:val="0"/>
          <w:numId w:val="1005"/>
        </w:numPr>
        <w:pStyle w:val="Compact"/>
      </w:pPr>
      <w:r>
        <w:t xml:space="preserve">Actionable policy briefs for the City of Munich’s Department of Culture and Bavaria’s Ministry of Science, focusing on adaptable support structures (e.g., flexible health insurance models for freelance actors).</w:t>
      </w:r>
    </w:p>
    <w:p>
      <w:pPr>
        <w:numPr>
          <w:ilvl w:val="0"/>
          <w:numId w:val="1005"/>
        </w:numPr>
        <w:pStyle w:val="Compact"/>
      </w:pPr>
      <w:r>
        <w:t xml:space="preserve">New pedagogical frameworks for institutions like the Munich Academy of Music and Theatre (Hochschule für Musik und Theater München), integrating digital skills training into actor curricula based on empirical findings.</w:t>
      </w:r>
    </w:p>
    <w:p>
      <w:pPr>
        <w:pStyle w:val="FirstParagraph"/>
      </w:pPr>
      <w:r>
        <w:t xml:space="preserve">Crucially, this project positions the</w:t>
      </w:r>
      <w:r>
        <w:t xml:space="preserve"> </w:t>
      </w:r>
      <w:r>
        <w:rPr>
          <w:iCs/>
          <w:i/>
        </w:rPr>
        <w:t xml:space="preserve">Actor</w:t>
      </w:r>
      <w:r>
        <w:t xml:space="preserve"> </w:t>
      </w:r>
      <w:r>
        <w:t xml:space="preserve">as a central node in cultural sustainability. By shifting focus from "the actor" as a product to "the actor" as an evolving professional within a system, the research empowers Munich’s cultural infrastructure to foster resilience in its most vital resource: its performers. The insights generated will be applicable beyond</w:t>
      </w:r>
      <w:r>
        <w:t xml:space="preserve"> </w:t>
      </w:r>
      <w:r>
        <w:rPr>
          <w:bCs/>
          <w:b/>
        </w:rPr>
        <w:t xml:space="preserve">Germany Munich</w:t>
      </w:r>
      <w:r>
        <w:t xml:space="preserve">, offering transferable models for other European cities grappling with similar challenges in the performing arts sector.</w:t>
      </w:r>
    </w:p>
    <w:bookmarkEnd w:id="24"/>
    <w:bookmarkStart w:id="25" w:name="conclusion"/>
    <w:p>
      <w:pPr>
        <w:pStyle w:val="Heading2"/>
      </w:pPr>
      <w:r>
        <w:t xml:space="preserve">6. Conclusion</w:t>
      </w:r>
    </w:p>
    <w:p>
      <w:pPr>
        <w:pStyle w:val="FirstParagraph"/>
      </w:pPr>
      <w:r>
        <w:t xml:space="preserve">This Research Proposal addresses a pressing, yet overlooked, dimension of cultural policy in Germany’s most dynamic city. By centering the experiences and agency of the</w:t>
      </w:r>
      <w:r>
        <w:t xml:space="preserve"> </w:t>
      </w:r>
      <w:r>
        <w:rPr>
          <w:iCs/>
          <w:i/>
        </w:rPr>
        <w:t xml:space="preserve">Actor</w:t>
      </w:r>
      <w:r>
        <w:t xml:space="preserve">, it moves beyond superficial narratives to deliver evidence-based solutions for sustaining Munich's status as a global performing arts capital. The study will culminate in a publicly accessible digital repository of best practices, ensuring its findings actively shape the future trajectory of theatre, film, and performance in</w:t>
      </w:r>
      <w:r>
        <w:t xml:space="preserve"> </w:t>
      </w:r>
      <w:r>
        <w:rPr>
          <w:bCs/>
          <w:b/>
        </w:rPr>
        <w:t xml:space="preserve">Germany Munich</w:t>
      </w:r>
      <w:r>
        <w:t xml:space="preserve"> </w:t>
      </w:r>
      <w:r>
        <w:t xml:space="preserve">and beyond. This project is not merely an academic exercise—it is an investment in the human foundation of cultural vitality.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Evolution of Performers in Munich's Cultural Ecosystem</dc:title>
  <dc:creator/>
  <dc:language>en</dc:language>
  <cp:keywords/>
  <dcterms:created xsi:type="dcterms:W3CDTF">2026-07-13T14:11:11Z</dcterms:created>
  <dcterms:modified xsi:type="dcterms:W3CDTF">2026-07-13T14:11:11Z</dcterms:modified>
</cp:coreProperties>
</file>

<file path=docProps/custom.xml><?xml version="1.0" encoding="utf-8"?>
<Properties xmlns="http://schemas.openxmlformats.org/officeDocument/2006/custom-properties" xmlns:vt="http://schemas.openxmlformats.org/officeDocument/2006/docPropsVTypes"/>
</file>