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Socio-Cultural</w:t>
      </w:r>
      <w:r>
        <w:t xml:space="preserve"> </w:t>
      </w:r>
      <w:r>
        <w:t xml:space="preserve">Influence</w:t>
      </w:r>
      <w:r>
        <w:t xml:space="preserve"> </w:t>
      </w:r>
      <w:r>
        <w:t xml:space="preserve">of</w:t>
      </w:r>
      <w:r>
        <w:t xml:space="preserve"> </w:t>
      </w:r>
      <w:r>
        <w:t xml:space="preserve">Contemporary</w:t>
      </w:r>
      <w:r>
        <w:t xml:space="preserve"> </w:t>
      </w:r>
      <w:r>
        <w:t xml:space="preserve">Actors</w:t>
      </w:r>
      <w:r>
        <w:t xml:space="preserve"> </w:t>
      </w:r>
      <w:r>
        <w:t xml:space="preserve">in</w:t>
      </w:r>
      <w:r>
        <w:t xml:space="preserve"> </w:t>
      </w:r>
      <w:r>
        <w:t xml:space="preserve">Mumbai's</w:t>
      </w:r>
      <w:r>
        <w:t xml:space="preserve"> </w:t>
      </w:r>
      <w:r>
        <w:t xml:space="preserve">Entertainment</w:t>
      </w:r>
      <w:r>
        <w:t xml:space="preserve"> </w:t>
      </w:r>
      <w:r>
        <w:t xml:space="preserve">Ecosystem</w:t>
      </w:r>
    </w:p>
    <w:bookmarkStart w:id="28" w:name="X9667e9256b12406a97066d9f5e03ae946eefc33"/>
    <w:p>
      <w:pPr>
        <w:pStyle w:val="Heading1"/>
      </w:pPr>
      <w:r>
        <w:t xml:space="preserve">Research Proposal: The Socio-Cultural Influence of Contemporary Actors in Mumbai's Entertainment Ecosystem</w:t>
      </w:r>
    </w:p>
    <w:bookmarkStart w:id="20" w:name="introduction-and-background"/>
    <w:p>
      <w:pPr>
        <w:pStyle w:val="Heading2"/>
      </w:pPr>
      <w:r>
        <w:t xml:space="preserve">1. Introduction and Background</w:t>
      </w:r>
    </w:p>
    <w:p>
      <w:pPr>
        <w:pStyle w:val="FirstParagraph"/>
      </w:pPr>
      <w:r>
        <w:t xml:space="preserve">Mumbai, India's financial capital and the undisputed epicenter of the nation's entertainment industry, serves as a dynamic laboratory for studying the intersection of art, identity, and societal transformation. Within this vibrant cityscape, actors function not merely as performers but as cultural catalysts whose influence permeates daily life across India. This research proposal addresses a critical gap in understanding how contemporary</w:t>
      </w:r>
      <w:r>
        <w:t xml:space="preserve"> </w:t>
      </w:r>
      <w:r>
        <w:rPr>
          <w:bCs/>
          <w:b/>
        </w:rPr>
        <w:t xml:space="preserve">Actor</w:t>
      </w:r>
      <w:r>
        <w:t xml:space="preserve">s operating within Mumbai's film (Bollywood), television, and digital media sectors shape socio-cultural narratives in the 21st century. While Mumbai's entertainment industry generates over $15 billion annually and influences over 1.4 billion Indians, there remains a paucity of rigorous academic inquiry into the nuanced role of</w:t>
      </w:r>
      <w:r>
        <w:t xml:space="preserve"> </w:t>
      </w:r>
      <w:r>
        <w:rPr>
          <w:bCs/>
          <w:b/>
        </w:rPr>
        <w:t xml:space="preserve">Actor</w:t>
      </w:r>
      <w:r>
        <w:t xml:space="preserve">s as agents of social change beyond box-office metrics. This study positions Mumbai not just as a production hub but as the living laboratory where cultural shifts are engineered through performance, making it imperative to center this research within</w:t>
      </w:r>
      <w:r>
        <w:t xml:space="preserve"> </w:t>
      </w:r>
      <w:r>
        <w:rPr>
          <w:bCs/>
          <w:b/>
        </w:rPr>
        <w:t xml:space="preserve">India Mumbai</w:t>
      </w:r>
      <w:r>
        <w:t xml:space="preserve">'s unique socio-ecological context.</w:t>
      </w:r>
    </w:p>
    <w:bookmarkEnd w:id="20"/>
    <w:bookmarkStart w:id="21" w:name="problem-statement"/>
    <w:p>
      <w:pPr>
        <w:pStyle w:val="Heading2"/>
      </w:pPr>
      <w:r>
        <w:t xml:space="preserve">2. Problem Statement</w:t>
      </w:r>
    </w:p>
    <w:p>
      <w:pPr>
        <w:pStyle w:val="FirstParagraph"/>
      </w:pPr>
      <w:r>
        <w:t xml:space="preserve">The prevailing discourse on Mumbai's entertainment industry fixates on commercial success and technological innovation, neglecting the profound societal impact of its leading figures. Recent trends reveal actors increasingly leveraging their platforms for social advocacy—ranging from gender equality (#MeTooMumbai) to environmental consciousness—but without systematic analysis of their influence. Simultaneously, emerging digital platforms have fragmented audiences, yet research on how Mumbai-based</w:t>
      </w:r>
      <w:r>
        <w:t xml:space="preserve"> </w:t>
      </w:r>
      <w:r>
        <w:rPr>
          <w:bCs/>
          <w:b/>
        </w:rPr>
        <w:t xml:space="preserve">Actor</w:t>
      </w:r>
      <w:r>
        <w:t xml:space="preserve">s navigate this new landscape remains absent. This gap is particularly acute in</w:t>
      </w:r>
      <w:r>
        <w:t xml:space="preserve"> </w:t>
      </w:r>
      <w:r>
        <w:rPr>
          <w:bCs/>
          <w:b/>
        </w:rPr>
        <w:t xml:space="preserve">India Mumbai</w:t>
      </w:r>
      <w:r>
        <w:t xml:space="preserve">, where cultural identities are constantly negotiated amid rapid urbanization and demographic shifts. Without evidence-based understanding of the actor's social agency, policymakers and industry stakeholders risk misallocating resources meant to foster inclusive cultural narratives.</w:t>
      </w:r>
    </w:p>
    <w:bookmarkEnd w:id="21"/>
    <w:bookmarkStart w:id="22" w:name="research-objectives"/>
    <w:p>
      <w:pPr>
        <w:pStyle w:val="Heading2"/>
      </w:pPr>
      <w:r>
        <w:t xml:space="preserve">3. Research Objectives</w:t>
      </w:r>
    </w:p>
    <w:p>
      <w:pPr>
        <w:numPr>
          <w:ilvl w:val="0"/>
          <w:numId w:val="1001"/>
        </w:numPr>
        <w:pStyle w:val="Compact"/>
      </w:pPr>
      <w:r>
        <w:t xml:space="preserve">To map the evolving socio-cultural influence of Mumbai-based actors across digital (OTT), film, and reality TV platforms from 2018–2024.</w:t>
      </w:r>
    </w:p>
    <w:p>
      <w:pPr>
        <w:numPr>
          <w:ilvl w:val="0"/>
          <w:numId w:val="1001"/>
        </w:numPr>
        <w:pStyle w:val="Compact"/>
      </w:pPr>
      <w:r>
        <w:t xml:space="preserve">To analyze how specific actor choices in roles (e.g., portraying LGBTQ+ characters, rural women, or marginalized communities) correlate with shifts in public discourse within</w:t>
      </w:r>
      <w:r>
        <w:t xml:space="preserve"> </w:t>
      </w:r>
      <w:r>
        <w:rPr>
          <w:bCs/>
          <w:b/>
        </w:rPr>
        <w:t xml:space="preserve">India Mumbai</w:t>
      </w:r>
      <w:r>
        <w:t xml:space="preserve">'s diverse neighborhoods.</w:t>
      </w:r>
    </w:p>
    <w:p>
      <w:pPr>
        <w:numPr>
          <w:ilvl w:val="0"/>
          <w:numId w:val="1001"/>
        </w:numPr>
        <w:pStyle w:val="Compact"/>
      </w:pPr>
      <w:r>
        <w:t xml:space="preserve">To evaluate the effectiveness of actors as "cultural ambassadors" in addressing regional social issues (e.g., caste equity, mental health stigma) through their Mumbai-centric projects.</w:t>
      </w:r>
    </w:p>
    <w:p>
      <w:pPr>
        <w:numPr>
          <w:ilvl w:val="0"/>
          <w:numId w:val="1001"/>
        </w:numPr>
        <w:pStyle w:val="Compact"/>
      </w:pPr>
      <w:r>
        <w:t xml:space="preserve">To develop a framework for measuring actor-driven societal impact, moving beyond traditional metrics like viewership to cultural resonance indices.</w:t>
      </w:r>
    </w:p>
    <w:bookmarkEnd w:id="22"/>
    <w:bookmarkStart w:id="23" w:name="literature-review"/>
    <w:p>
      <w:pPr>
        <w:pStyle w:val="Heading2"/>
      </w:pPr>
      <w:r>
        <w:t xml:space="preserve">4. Literature Review</w:t>
      </w:r>
    </w:p>
    <w:p>
      <w:pPr>
        <w:pStyle w:val="FirstParagraph"/>
      </w:pPr>
      <w:r>
        <w:t xml:space="preserve">Existing scholarship on Bollywood (e.g., Dwyer &amp; Rajadhyaksha, 1995; Tharoor, 2007) primarily examines industry economics or film aesthetics, overlooking the actor's active role in cultural production. Recent works like Srinivas (2021) on "Star Power and Social Change" focus narrowly on celebrity activism without contextualizing Mumbai's hyper-localized media ecosystem. Crucially, no study has investigated how Mumbai's unique urban fabric—where actors interact daily with street vendors, film crew members, and fans across 50+ linguistic communities—shapes their cultural authority. This proposal bridges this gap by applying "embeddedness theory" (Granovetter, 1985) to Mumbai's actor-industry relationship, arguing that proximity to the city's socio-political pulse amplifies their influence beyond screen boundaries.</w:t>
      </w:r>
    </w:p>
    <w:bookmarkEnd w:id="23"/>
    <w:bookmarkStart w:id="24" w:name="methodology"/>
    <w:p>
      <w:pPr>
        <w:pStyle w:val="Heading2"/>
      </w:pPr>
      <w:r>
        <w:t xml:space="preserve">5. Methodology</w:t>
      </w:r>
    </w:p>
    <w:p>
      <w:pPr>
        <w:pStyle w:val="FirstParagraph"/>
      </w:pPr>
      <w:r>
        <w:t xml:space="preserve">This mixed-methods study employs a triangulated approach centered in</w:t>
      </w:r>
      <w:r>
        <w:t xml:space="preserve"> </w:t>
      </w:r>
      <w:r>
        <w:rPr>
          <w:bCs/>
          <w:b/>
        </w:rPr>
        <w:t xml:space="preserve">India Mumbai</w:t>
      </w:r>
      <w:r>
        <w:t xml:space="preserve">:</w:t>
      </w:r>
    </w:p>
    <w:p>
      <w:pPr>
        <w:numPr>
          <w:ilvl w:val="0"/>
          <w:numId w:val="1002"/>
        </w:numPr>
        <w:pStyle w:val="Compact"/>
      </w:pPr>
      <w:r>
        <w:rPr>
          <w:bCs/>
          <w:b/>
        </w:rPr>
        <w:t xml:space="preserve">Qualitative Phase:</w:t>
      </w:r>
      <w:r>
        <w:t xml:space="preserve"> </w:t>
      </w:r>
      <w:r>
        <w:t xml:space="preserve">In-depth interviews with 30 diverse actors (including rising stars like Ananya Panday and veterans like Shabana Azmi) across Mumbai's film, theater, and digital sectors. Structured around "cultural moments" (e.g., their role in *Sardar Udham*’s historical discourse or *Piku*’s depiction of urban family dynamics).</w:t>
      </w:r>
    </w:p>
    <w:p>
      <w:pPr>
        <w:numPr>
          <w:ilvl w:val="0"/>
          <w:numId w:val="1002"/>
        </w:numPr>
        <w:pStyle w:val="Compact"/>
      </w:pPr>
      <w:r>
        <w:rPr>
          <w:bCs/>
          <w:b/>
        </w:rPr>
        <w:t xml:space="preserve">Quantitative Phase:</w:t>
      </w:r>
      <w:r>
        <w:t xml:space="preserve"> </w:t>
      </w:r>
      <w:r>
        <w:t xml:space="preserve">Analysis of 10 years of Mumbai-based social media data (Twitter, Instagram) using NLP to track sentiment shifts around actor-driven campaigns (e.g., #ActorsForWomen). A stratified survey of 1,200 Mumbai residents across socio-economic quadrants measuring attitude changes post-actor interventions.</w:t>
      </w:r>
    </w:p>
    <w:p>
      <w:pPr>
        <w:numPr>
          <w:ilvl w:val="0"/>
          <w:numId w:val="1002"/>
        </w:numPr>
        <w:pStyle w:val="Compact"/>
      </w:pPr>
      <w:r>
        <w:rPr>
          <w:bCs/>
          <w:b/>
        </w:rPr>
        <w:t xml:space="preserve">Fieldwork:</w:t>
      </w:r>
      <w:r>
        <w:t xml:space="preserve"> </w:t>
      </w:r>
      <w:r>
        <w:t xml:space="preserve">Participant observation at Mumbai film sets (e.g., Film City, Andheri), public events (e.g., Maharashtra State Film Awards), and community screenings in localities like Dharavi and Juhu to capture on-ground impact.</w:t>
      </w:r>
    </w:p>
    <w:p>
      <w:pPr>
        <w:pStyle w:val="FirstParagraph"/>
      </w:pPr>
      <w:r>
        <w:t xml:space="preserve">Data will be analyzed using thematic coding for interviews, sentiment analysis tools for digital data, and regression models linking actor actions to survey responses. All research adheres to Mumbai’s cultural sensitivities through collaboration with local institutions like the Film and Television Institute of India (FTII) in Pune.</w:t>
      </w:r>
    </w:p>
    <w:bookmarkEnd w:id="24"/>
    <w:bookmarkStart w:id="25" w:name="expected-outcomes-and-significance"/>
    <w:p>
      <w:pPr>
        <w:pStyle w:val="Heading2"/>
      </w:pPr>
      <w:r>
        <w:t xml:space="preserve">6. Expected Outcomes and Significance</w:t>
      </w:r>
    </w:p>
    <w:p>
      <w:pPr>
        <w:pStyle w:val="FirstParagraph"/>
      </w:pPr>
      <w:r>
        <w:t xml:space="preserve">This research will yield three transformative outputs:</w:t>
      </w:r>
    </w:p>
    <w:p>
      <w:pPr>
        <w:numPr>
          <w:ilvl w:val="0"/>
          <w:numId w:val="1003"/>
        </w:numPr>
        <w:pStyle w:val="Compact"/>
      </w:pPr>
      <w:r>
        <w:t xml:space="preserve">A comprehensive "Cultural Impact Index" for Mumbai-based actors, quantifying influence on social behaviors (e.g., increased NGO engagement after an actor’s viral campaign).</w:t>
      </w:r>
    </w:p>
    <w:p>
      <w:pPr>
        <w:numPr>
          <w:ilvl w:val="0"/>
          <w:numId w:val="1003"/>
        </w:numPr>
        <w:pStyle w:val="Compact"/>
      </w:pPr>
      <w:r>
        <w:t xml:space="preserve">Policy briefs for the Maharashtra State Government’s Department of Cultural Affairs, proposing actor-incentive programs for grassroots initiatives (e.g., using</w:t>
      </w:r>
      <w:r>
        <w:t xml:space="preserve"> </w:t>
      </w:r>
      <w:r>
        <w:rPr>
          <w:bCs/>
          <w:b/>
        </w:rPr>
        <w:t xml:space="preserve">Actor</w:t>
      </w:r>
      <w:r>
        <w:t xml:space="preserve"> </w:t>
      </w:r>
      <w:r>
        <w:t xml:space="preserve">networks to promote menstrual health awareness in Mumbai slums).</w:t>
      </w:r>
    </w:p>
    <w:p>
      <w:pPr>
        <w:numPr>
          <w:ilvl w:val="0"/>
          <w:numId w:val="1003"/>
        </w:numPr>
        <w:pStyle w:val="Compact"/>
      </w:pPr>
      <w:r>
        <w:t xml:space="preserve">An academic framework titled "Mumbai as Microcosm: Actor-Driven Social Transformation," positioning the city as a model for studying cultural mediation in globalizing urban centers.</w:t>
      </w:r>
    </w:p>
    <w:p>
      <w:pPr>
        <w:pStyle w:val="FirstParagraph"/>
      </w:pPr>
      <w:r>
        <w:t xml:space="preserve">The significance extends beyond academia: With Mumbai generating 58% of India's entertainment revenue (FICCI, 2023), understanding the actor’s societal role can guide ethical industry growth. For instance, data could help producers avoid tokenism by showing how nuanced portrayals (e.g., Rajkummar Rao in *Newton*) drive measurable empathy shifts. This directly supports</w:t>
      </w:r>
      <w:r>
        <w:t xml:space="preserve"> </w:t>
      </w:r>
      <w:r>
        <w:rPr>
          <w:bCs/>
          <w:b/>
        </w:rPr>
        <w:t xml:space="preserve">India Mumbai</w:t>
      </w:r>
      <w:r>
        <w:t xml:space="preserve">'s vision as a "cultural capital" that shapes national identity.</w:t>
      </w:r>
    </w:p>
    <w:bookmarkEnd w:id="25"/>
    <w:bookmarkStart w:id="26" w:name="timeline-and-ethical-considerations"/>
    <w:p>
      <w:pPr>
        <w:pStyle w:val="Heading2"/>
      </w:pPr>
      <w:r>
        <w:t xml:space="preserve">7. Timeline and Ethical Considerations</w:t>
      </w:r>
    </w:p>
    <w:p>
      <w:pPr>
        <w:pStyle w:val="FirstParagraph"/>
      </w:pPr>
      <w:r>
        <w:t xml:space="preserve">The 18-month project (January 2025–June 2026) includes:</w:t>
      </w:r>
    </w:p>
    <w:p>
      <w:pPr>
        <w:numPr>
          <w:ilvl w:val="0"/>
          <w:numId w:val="1004"/>
        </w:numPr>
        <w:pStyle w:val="Compact"/>
      </w:pPr>
      <w:r>
        <w:rPr>
          <w:bCs/>
          <w:b/>
        </w:rPr>
        <w:t xml:space="preserve">Months 1–3:</w:t>
      </w:r>
      <w:r>
        <w:t xml:space="preserve"> </w:t>
      </w:r>
      <w:r>
        <w:t xml:space="preserve">Partner with Mumbai-based NGOs (e.g., Sakhi for Women’s Health) and secure IRB approval.</w:t>
      </w:r>
    </w:p>
    <w:p>
      <w:pPr>
        <w:numPr>
          <w:ilvl w:val="0"/>
          <w:numId w:val="1004"/>
        </w:numPr>
        <w:pStyle w:val="Compact"/>
      </w:pPr>
      <w:r>
        <w:rPr>
          <w:bCs/>
          <w:b/>
        </w:rPr>
        <w:t xml:space="preserve">Months 4–10:</w:t>
      </w:r>
      <w:r>
        <w:t xml:space="preserve"> </w:t>
      </w:r>
      <w:r>
        <w:t xml:space="preserve">Data collection via actor interviews, social media scraping, and surveys in Mumbai's 5 boroughs.</w:t>
      </w:r>
    </w:p>
    <w:p>
      <w:pPr>
        <w:numPr>
          <w:ilvl w:val="0"/>
          <w:numId w:val="1004"/>
        </w:numPr>
        <w:pStyle w:val="Compact"/>
      </w:pPr>
      <w:r>
        <w:rPr>
          <w:bCs/>
          <w:b/>
        </w:rPr>
        <w:t xml:space="preserve">Months 11–15:</w:t>
      </w:r>
      <w:r>
        <w:t xml:space="preserve"> </w:t>
      </w:r>
      <w:r>
        <w:t xml:space="preserve">Cross-verification with Mumbai film studios and community focus groups.</w:t>
      </w:r>
    </w:p>
    <w:p>
      <w:pPr>
        <w:numPr>
          <w:ilvl w:val="0"/>
          <w:numId w:val="1004"/>
        </w:numPr>
        <w:pStyle w:val="Compact"/>
      </w:pPr>
      <w:r>
        <w:rPr>
          <w:bCs/>
          <w:b/>
        </w:rPr>
        <w:t xml:space="preserve">Months 16–18:</w:t>
      </w:r>
      <w:r>
        <w:t xml:space="preserve"> </w:t>
      </w:r>
      <w:r>
        <w:t xml:space="preserve">Dissemination via Mumbai Film Festival workshops and a digital platform tracking actor impact metrics.</w:t>
      </w:r>
    </w:p>
    <w:p>
      <w:pPr>
        <w:pStyle w:val="FirstParagraph"/>
      </w:pPr>
      <w:r>
        <w:t xml:space="preserve">Ethical rigor is prioritized through informed consent protocols, anonymization of vulnerable participants (e.g., street vendors featured in actor projects), and compensation for all Mumbai-based interviewees at local living-wage rates.</w:t>
      </w:r>
    </w:p>
    <w:bookmarkEnd w:id="26"/>
    <w:bookmarkStart w:id="27" w:name="conclusion"/>
    <w:p>
      <w:pPr>
        <w:pStyle w:val="Heading2"/>
      </w:pPr>
      <w:r>
        <w:t xml:space="preserve">8. Conclusion</w:t>
      </w:r>
    </w:p>
    <w:p>
      <w:pPr>
        <w:pStyle w:val="FirstParagraph"/>
      </w:pPr>
      <w:r>
        <w:t xml:space="preserve">Mumbai’s actors are not passive cogs in India's entertainment machine—they are active architects of contemporary Indian identity. This research proposal establishes a critical foundation for understanding how the interplay between actor agency, Mumbai's urban dynamism, and national cultural currents shapes a society in flux. By centering</w:t>
      </w:r>
      <w:r>
        <w:t xml:space="preserve"> </w:t>
      </w:r>
      <w:r>
        <w:rPr>
          <w:bCs/>
          <w:b/>
        </w:rPr>
        <w:t xml:space="preserve">India Mumbai</w:t>
      </w:r>
      <w:r>
        <w:t xml:space="preserve"> </w:t>
      </w:r>
      <w:r>
        <w:t xml:space="preserve">as both context and catalyst, this project transcends academic curiosity to deliver actionable insights for industry ethics, public policy, and cultural diplomacy. In an era where "content is king," this study asserts that the most powerful content creators are not studios or algorithms—but the human faces of</w:t>
      </w:r>
      <w:r>
        <w:t xml:space="preserve"> </w:t>
      </w:r>
      <w:r>
        <w:rPr>
          <w:bCs/>
          <w:b/>
        </w:rPr>
        <w:t xml:space="preserve">Actor</w:t>
      </w:r>
      <w:r>
        <w:t xml:space="preserve">s navigating Mumbai’s streets every day. The findings will empower Mumbai to lead global conversations about art's role in building equitable societies, making this research indispensable for India's cultural future.</w:t>
      </w:r>
    </w:p>
    <w:p>
      <w:pPr>
        <w:pStyle w:val="BodyText"/>
      </w:pPr>
      <w:r>
        <w:rPr>
          <w:iCs/>
          <w:i/>
        </w:rPr>
        <w:t xml:space="preserve">Total 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Socio-Cultural Influence of Contemporary Actors in Mumbai's Entertainment Ecosystem</dc:title>
  <dc:creator/>
  <dc:language>en</dc:language>
  <cp:keywords/>
  <dcterms:created xsi:type="dcterms:W3CDTF">2026-05-02T20:26:33Z</dcterms:created>
  <dcterms:modified xsi:type="dcterms:W3CDTF">2026-05-02T20:26:33Z</dcterms:modified>
</cp:coreProperties>
</file>

<file path=docProps/custom.xml><?xml version="1.0" encoding="utf-8"?>
<Properties xmlns="http://schemas.openxmlformats.org/officeDocument/2006/custom-properties" xmlns:vt="http://schemas.openxmlformats.org/officeDocument/2006/docPropsVTypes"/>
</file>