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Jakarta's</w:t>
      </w:r>
      <w:r>
        <w:t xml:space="preserve"> </w:t>
      </w:r>
      <w:r>
        <w:t xml:space="preserve">Cultural</w:t>
      </w:r>
      <w:r>
        <w:t xml:space="preserve"> </w:t>
      </w:r>
      <w:r>
        <w:t xml:space="preserve">and</w:t>
      </w:r>
      <w:r>
        <w:t xml:space="preserve"> </w:t>
      </w:r>
      <w:r>
        <w:t xml:space="preserve">Social</w:t>
      </w:r>
      <w:r>
        <w:t xml:space="preserve"> </w:t>
      </w:r>
      <w:r>
        <w:t xml:space="preserve">Fabric,</w:t>
      </w:r>
      <w:r>
        <w:t xml:space="preserve"> </w:t>
      </w:r>
      <w:r>
        <w:t xml:space="preserve">Indonesia</w:t>
      </w:r>
    </w:p>
    <w:bookmarkStart w:id="29" w:name="X74f15d3648c9d42df1c5510750aaebf12344ed1"/>
    <w:p>
      <w:pPr>
        <w:pStyle w:val="Heading1"/>
      </w:pPr>
      <w:r>
        <w:t xml:space="preserve">Research Proposal: The Role and Impact of Actors in Jakarta's Cultural and Social Fabric, Indonesia</w:t>
      </w:r>
    </w:p>
    <w:bookmarkStart w:id="20" w:name="introduction"/>
    <w:p>
      <w:pPr>
        <w:pStyle w:val="Heading2"/>
      </w:pPr>
      <w:r>
        <w:t xml:space="preserve">1. Introduction</w:t>
      </w:r>
    </w:p>
    <w:p>
      <w:pPr>
        <w:pStyle w:val="FirstParagraph"/>
      </w:pPr>
      <w:r>
        <w:t xml:space="preserve">This research proposal investigates the multifaceted role of actors within Jakarta, Indonesia's dynamic capital city. As Southeast Asia's most populous urban center with over 10 million residents, Jakarta represents a unique cultural crucible where traditional Javanese values intersect with modern globalization. The term "actor" in this context refers not only to theatrical performers but also to individuals who actively shape social narratives through community engagement, advocacy, and cultural representation. Despite Jakarta's significance as Indonesia's political, economic, and artistic hub, there remains a critical gap in scholarly understanding of how local actors—both professional performers and civic participants—contribute to urban identity formation and social cohesion. This study addresses this void by examining the transformative potential of actors within Jakarta's complex socio-cultural ecosystem. The research is situated within Indonesia's broader national context, where cultural preservation and modernization are ongoing societal tensions.</w:t>
      </w:r>
    </w:p>
    <w:bookmarkEnd w:id="20"/>
    <w:bookmarkStart w:id="21" w:name="problem-statement"/>
    <w:p>
      <w:pPr>
        <w:pStyle w:val="Heading2"/>
      </w:pPr>
      <w:r>
        <w:t xml:space="preserve">2. Problem Statement</w:t>
      </w:r>
    </w:p>
    <w:p>
      <w:pPr>
        <w:pStyle w:val="FirstParagraph"/>
      </w:pPr>
      <w:r>
        <w:t xml:space="preserve">While Jakarta boasts a vibrant arts scene featuring renowned theaters like Teater Koma and the Satek Theatre Collective, actors operate within significant structural challenges: limited institutional support, funding constraints, and the marginalization of local narratives in favor of commercialized entertainment. Simultaneously, community-based actors—such as neighborhood leaders advocating for environmental justice or youth activists addressing traffic congestion—are often overlooked in academic discourse. This research directly confronts the question: How do diverse actor groups (professional performers and civic participants) navigate Jakarta's socio-political landscape to influence cultural identity, social inclusion, and urban governance? The absence of integrated studies on these actors' contributions impedes effective cultural policy development in Indonesia's capital, where rapid urbanization exacerbates social fragmentation.</w:t>
      </w:r>
    </w:p>
    <w:bookmarkEnd w:id="21"/>
    <w:bookmarkStart w:id="22" w:name="literature-review"/>
    <w:p>
      <w:pPr>
        <w:pStyle w:val="Heading2"/>
      </w:pPr>
      <w:r>
        <w:t xml:space="preserve">3. Literature Review</w:t>
      </w:r>
    </w:p>
    <w:p>
      <w:pPr>
        <w:pStyle w:val="FirstParagraph"/>
      </w:pPr>
      <w:r>
        <w:t xml:space="preserve">Existing scholarship on Indonesian performing arts focuses predominantly on traditional Javanese dance (e.g., Wayang) or Western theatrical adaptations (Haryanto, 2018). Studies by Suryani (2020) explore Jakarta's theater history but neglect contemporary civic actors. Meanwhile, urban sociology works like those by Wijaya (2019) analyze Jakarta's social movements without centering artistic agency. Crucially, no research synthesizes how theatrical actors and community-based actors collectively shape Jakarta's cultural narrative within Indonesia's national framework. This gap is critical because Indonesia's 2017 Cultural Heritage Law emphasizes local cultural expression as a pillar of national identity—a policy context this study directly engages with through Jakarta-centric analysis.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map the networks, challenges, and societal impacts of diverse actor groups in Jakarta, establishing a framework for culturally responsive urban policy.</w:t>
      </w:r>
    </w:p>
    <w:p>
      <w:pPr>
        <w:pStyle w:val="BodyText"/>
      </w:pPr>
      <w:r>
        <w:rPr>
          <w:bCs/>
          <w:b/>
        </w:rPr>
        <w:t xml:space="preserve">Specific Questions:</w:t>
      </w:r>
    </w:p>
    <w:p>
      <w:pPr>
        <w:numPr>
          <w:ilvl w:val="0"/>
          <w:numId w:val="1001"/>
        </w:numPr>
        <w:pStyle w:val="Compact"/>
      </w:pPr>
      <w:r>
        <w:t xml:space="preserve">How do professional actors (theater/film) and civic actors (community organizers) collaborate or compete to influence Jakarta's public discourse?</w:t>
      </w:r>
    </w:p>
    <w:p>
      <w:pPr>
        <w:numPr>
          <w:ilvl w:val="0"/>
          <w:numId w:val="1001"/>
        </w:numPr>
        <w:pStyle w:val="Compact"/>
      </w:pPr>
      <w:r>
        <w:t xml:space="preserve">In what ways do these groups navigate Indonesia's cultural policies while addressing local issues like flooding, inequality, and religious diversity?</w:t>
      </w:r>
    </w:p>
    <w:p>
      <w:pPr>
        <w:numPr>
          <w:ilvl w:val="0"/>
          <w:numId w:val="1001"/>
        </w:numPr>
        <w:pStyle w:val="Compact"/>
      </w:pPr>
      <w:r>
        <w:t xml:space="preserve">What measurable impacts do actor-led initiatives have on social cohesion in Jakarta’s neighborhoods (e.g., Cipete, Kemang)?</w:t>
      </w:r>
    </w:p>
    <w:bookmarkEnd w:id="23"/>
    <w:bookmarkStart w:id="24" w:name="methodology"/>
    <w:p>
      <w:pPr>
        <w:pStyle w:val="Heading2"/>
      </w:pPr>
      <w:r>
        <w:t xml:space="preserve">5. Methodology</w:t>
      </w:r>
    </w:p>
    <w:p>
      <w:pPr>
        <w:pStyle w:val="FirstParagraph"/>
      </w:pPr>
      <w:r>
        <w:t xml:space="preserve">This mixed-methods study employs a 18-month action research design centered in Jakarta. Phase 1 (Months 1-4) involves ethnographic documentation of three key actor collectives: (a) The Jakarta Arts Collective (theatrical), (b) the "Jakarta River Guardians" community group, and (c) religious-inclusive youth theater workshops. Data collection includes participant observation at rehearsals, community meetings, and public performances; supplemented by 60 in-depth interviews with actors, city officials, and residents.</w:t>
      </w:r>
    </w:p>
    <w:p>
      <w:pPr>
        <w:pStyle w:val="BodyText"/>
      </w:pPr>
      <w:r>
        <w:t xml:space="preserve">Phase 2 (Months 5-14) applies social network analysis to map collaboration patterns among actor groups using GIS technology. We will track how narratives generated by actors permeate Jakarta's public sphere through digital analytics (social media sentiment analysis) and physical observation of public spaces. Quantitative surveys (n=300 residents across 5 districts) will measure perceived social cohesion changes linked to actor-led initiatives.</w:t>
      </w:r>
    </w:p>
    <w:p>
      <w:pPr>
        <w:pStyle w:val="BodyText"/>
      </w:pPr>
      <w:r>
        <w:t xml:space="preserve">Phase 3 (Months 15-18) co-designs policy recommendations with actors via participatory workshops, directly engaging Jakarta's Cultural Office and Ministry of Education. This ensures findings translate into Indonesia's national context—addressing the need for localized cultural strategies beyond Jakarta’s municipal scope.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comprehensive "Actor Network Map" of Jakarta’s cultural ecosystem, revealing hidden collaborations (e.g., how street theater groups partner with flood-reduction NGOs). Second, empirical evidence demonstrating actors’ role in mitigating social conflicts—a critical finding for Indonesia's post-2019 election context marked by religious polarization. Third, a policy toolkit for Indonesian cultural ministries to integrate actor-led initiatives into urban resilience planning (e.g., using theater to promote climate adaptation).</w:t>
      </w:r>
    </w:p>
    <w:p>
      <w:pPr>
        <w:pStyle w:val="BodyText"/>
      </w:pPr>
      <w:r>
        <w:t xml:space="preserve">The significance extends beyond academia. For Jakarta, this research provides actionable insights for city planners addressing the 2030 Sustainable Development Goals—particularly SDG 11 (sustainable cities). For Indonesia, it advances national goals outlined in the *Rencana Pembangunan Jangka Menengah Nasional* (RPJMN) by demonstrating how cultural capital fuels inclusive development. Crucially, by centering Jakarta—Indonesia's symbolic and logistical epicenter—the research challenges Jakarta-centric narratives that marginalize regional voices within Indonesia’s own policy frameworks.</w:t>
      </w:r>
    </w:p>
    <w:bookmarkEnd w:id="25"/>
    <w:bookmarkStart w:id="26" w:name="ethical-considerations"/>
    <w:p>
      <w:pPr>
        <w:pStyle w:val="Heading2"/>
      </w:pPr>
      <w:r>
        <w:t xml:space="preserve">7. Ethical Considerations</w:t>
      </w:r>
    </w:p>
    <w:p>
      <w:pPr>
        <w:pStyle w:val="FirstParagraph"/>
      </w:pPr>
      <w:r>
        <w:t xml:space="preserve">As a study engaging vulnerable communities (e.g., informal settlement residents), we prioritize ethical protocols approved by the Universitas Indonesia Ethics Board. All participants receive informed consent in Bahasa Indonesia, with data anonymization for sensitive topics like religious tensions. Compensation follows Indonesian National Research Council guidelines to avoid coercion, particularly for low-income actor groups.</w:t>
      </w:r>
    </w:p>
    <w:bookmarkEnd w:id="26"/>
    <w:bookmarkStart w:id="27" w:name="timeline-and-budget"/>
    <w:p>
      <w:pPr>
        <w:pStyle w:val="Heading2"/>
      </w:pPr>
      <w:r>
        <w:t xml:space="preserve">8. Timeline and Budget</w:t>
      </w:r>
    </w:p>
    <w:p>
      <w:pPr>
        <w:pStyle w:val="FirstParagraph"/>
      </w:pPr>
      <w:r>
        <w:t xml:space="preserve">A 12-month project timeline is proposed:</w:t>
      </w:r>
      <w:r>
        <w:t xml:space="preserve"> </w:t>
      </w:r>
      <w:r>
        <w:t xml:space="preserve">• Months 1-3: Fieldwork setup &amp; community partnerships</w:t>
      </w:r>
      <w:r>
        <w:t xml:space="preserve"> </w:t>
      </w:r>
      <w:r>
        <w:t xml:space="preserve">• Months 4-10: Data collection &amp; network analysis</w:t>
      </w:r>
      <w:r>
        <w:t xml:space="preserve"> </w:t>
      </w:r>
      <w:r>
        <w:t xml:space="preserve">• Months 11-12: Policy co-design workshops &amp; final report</w:t>
      </w:r>
    </w:p>
    <w:p>
      <w:pPr>
        <w:pStyle w:val="BodyText"/>
      </w:pPr>
      <w:r>
        <w:t xml:space="preserve">Budget allocation prioritizes community engagement (70%): fieldwork costs, translator fees for Javanese/Indonesian dialects, and honoraria for actor participants. This ensures research remains grounded in Jakarta's realities rather than academic abstraction—directly addressing the core need to elevate actors' voices within Indonesia’s research ecosystem.</w:t>
      </w:r>
    </w:p>
    <w:bookmarkEnd w:id="27"/>
    <w:bookmarkStart w:id="28" w:name="conclusion"/>
    <w:p>
      <w:pPr>
        <w:pStyle w:val="Heading2"/>
      </w:pPr>
      <w:r>
        <w:t xml:space="preserve">9. Conclusion</w:t>
      </w:r>
    </w:p>
    <w:p>
      <w:pPr>
        <w:pStyle w:val="FirstParagraph"/>
      </w:pPr>
      <w:r>
        <w:t xml:space="preserve">This Research Proposal establishes a vital dialogue between Jakarta's vibrant actor communities and Indonesia’s national development agenda. By moving beyond traditional "actor" definitions to include civic agents, the study reframes cultural participation as essential urban infrastructure—not merely entertainment but a catalyst for social resilience. In an era where Jakarta grapples with climate crises and identity fragmentation, understanding actors' roles becomes not just academic but urgently practical. This research promises to deliver actionable knowledge that empowers Jakarta's creative citizens while contributing to Indonesia’s broader mission of harmonizing modernity with cultural authenticity. The findings will be disseminated through a bilingual (Indonesian/English) digital platform, ensuring accessibility for both local communities and national policymakers across Indonesia.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Actors in Jakarta's Cultural and Social Fabric, Indonesia</dc:title>
  <dc:creator/>
  <cp:keywords/>
  <dcterms:created xsi:type="dcterms:W3CDTF">2026-07-21T03:08:04Z</dcterms:created>
  <dcterms:modified xsi:type="dcterms:W3CDTF">2026-07-21T03:08:04Z</dcterms:modified>
</cp:coreProperties>
</file>

<file path=docProps/custom.xml><?xml version="1.0" encoding="utf-8"?>
<Properties xmlns="http://schemas.openxmlformats.org/officeDocument/2006/custom-properties" xmlns:vt="http://schemas.openxmlformats.org/officeDocument/2006/docPropsVTypes"/>
</file>