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6" w:name="X62d7065f8b6be22085afb6eecdd62c97da084ba"/>
    <w:p>
      <w:pPr>
        <w:pStyle w:val="Heading1"/>
      </w:pPr>
      <w:r>
        <w:t xml:space="preserve">Research Proposal: Analyzing the Role of Key Social Actors in Urban Reconstruction and Stability within Baghdad, Iraq</w:t>
      </w:r>
    </w:p>
    <w:bookmarkStart w:id="20" w:name="abstract-approx.-150-words"/>
    <w:p>
      <w:pPr>
        <w:pStyle w:val="Heading2"/>
      </w:pPr>
      <w:r>
        <w:t xml:space="preserve">Abstract (Approx. 150 words)</w:t>
      </w:r>
    </w:p>
    <w:p>
      <w:pPr>
        <w:pStyle w:val="FirstParagraph"/>
      </w:pPr>
      <w:r>
        <w:t xml:space="preserve">This research proposal outlines a critical study examining the multifaceted roles of key social actors within Baghdad, Iraq's capital city, as central catalysts for post-conflict reconstruction and sustainable peacebuilding. Moving beyond conventional analyses of state institutions or military interventions, this project investigates how non-state actors—including community leaders, civil society organizations (CSOs), informal networks, and local government officials—interact with formal structures to shape urban development and social cohesion in Baghdad. Set against the backdrop of Iraq's complex post-2003 socio-political landscape, the research directly addresses a critical gap: understanding how localized actor dynamics influence recovery efforts. Utilizing mixed-methods fieldwork within Baghdad, this study aims to generate actionable insights for policymakers and humanitarian actors seeking effective engagement strategies in one of the world's most challenging urban environments. The findings will significantly contribute to theoretical frameworks on conflict resolution and practical approaches to stabilization in Iraq.</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Baghdad, Iraq, stands as a microcosm of the nation's protracted conflict and complex transition. Decades of instability, foreign intervention, sectarian violence (notably post-2003), and economic strain have left deep scars on its urban fabric and social cohesion. While international efforts have focused on state-building and security sector reform, the persistent challenges in Baghdad—such as inadequate infrastructure, fragmented communities, high unemployment, and distrust in formal institutions—highlight a critical oversight: the insufficient integration of *local actor* dynamics into reconstruction paradigms. The term "Actor" here refers not to performers but to pivotal social agents whose daily interactions and collective actions fundamentally shape the city's trajectory. This research proposal argues that a profound understanding of these *key actors* within Baghdad's specific context is indispensable for designing effective, locally grounded interventions. Current approaches often treat Baghdad as a monolithic entity or focus narrowly on governmental structures, neglecting how informal networks, community-based organizations, and influential local figures (the *actors*) navigate power relations and influence outcomes at the neighborhood level. Ignoring this intricate web of *Actors* perpetuates cycles of ineffective aid delivery and undermines long-term stability. This study directly confronts this gap by centering the lived experiences and agency of these crucial social *Actors* in Baghdad.</w:t>
      </w:r>
    </w:p>
    <w:bookmarkEnd w:id="21"/>
    <w:bookmarkStart w:id="22" w:name="research-objectives-approx.-150-words"/>
    <w:p>
      <w:pPr>
        <w:pStyle w:val="Heading2"/>
      </w:pPr>
      <w:r>
        <w:t xml:space="preserve">2. Research Objectives (Approx. 150 words)</w:t>
      </w:r>
    </w:p>
    <w:p>
      <w:pPr>
        <w:pStyle w:val="FirstParagraph"/>
      </w:pPr>
      <w:r>
        <w:t xml:space="preserve">This project aims to achieve the following specific objectives within the Iraq Baghdad context:</w:t>
      </w:r>
    </w:p>
    <w:p>
      <w:pPr>
        <w:numPr>
          <w:ilvl w:val="0"/>
          <w:numId w:val="1001"/>
        </w:numPr>
        <w:pStyle w:val="Compact"/>
      </w:pPr>
      <w:r>
        <w:t xml:space="preserve">To identify and map the primary social, political, and economic *Actors* operating within diverse neighborhoods of Baghdad, including their networks, influence spheres, and key functions in local governance and service provision.</w:t>
      </w:r>
    </w:p>
    <w:p>
      <w:pPr>
        <w:numPr>
          <w:ilvl w:val="0"/>
          <w:numId w:val="1001"/>
        </w:numPr>
        <w:pStyle w:val="Compact"/>
      </w:pPr>
      <w:r>
        <w:t xml:space="preserve">To analyze the nature of interactions (collaboration, conflict, negotiation) between these *Actors* (e.g., CSOs vs. local councils; community leaders vs. security forces) and formal state institutions within Baghdad.</w:t>
      </w:r>
    </w:p>
    <w:p>
      <w:pPr>
        <w:numPr>
          <w:ilvl w:val="0"/>
          <w:numId w:val="1001"/>
        </w:numPr>
        <w:pStyle w:val="Compact"/>
      </w:pPr>
      <w:r>
        <w:t xml:space="preserve">To assess how the actions and strategies of these *Actors* directly impact specific urban reconstruction challenges in Baghdad: infrastructure repair, access to essential services (water, electricity), economic livelihoods, and inter-community relations.</w:t>
      </w:r>
    </w:p>
    <w:p>
      <w:pPr>
        <w:numPr>
          <w:ilvl w:val="0"/>
          <w:numId w:val="1001"/>
        </w:numPr>
        <w:pStyle w:val="Compact"/>
      </w:pPr>
      <w:r>
        <w:t xml:space="preserve">To develop a practical framework for humanitarian agencies, international donors (e.g., UNDP, World Bank), and Iraqi government bodies operating in Iraq Baghdad on effectively engaging with the most relevant local *Actors* for sustainable outcomes.</w:t>
      </w:r>
    </w:p>
    <w:bookmarkEnd w:id="22"/>
    <w:bookmarkStart w:id="23" w:name="Xc0902642e8cb2e1572f600edb33f09cad822cd1"/>
    <w:p>
      <w:pPr>
        <w:pStyle w:val="Heading2"/>
      </w:pPr>
      <w:r>
        <w:t xml:space="preserve">3. Methodology: Mixed-Methods Approach in Baghdad (Approx. 200 words)</w:t>
      </w:r>
    </w:p>
    <w:p>
      <w:pPr>
        <w:pStyle w:val="FirstParagraph"/>
      </w:pPr>
      <w:r>
        <w:t xml:space="preserve">The research employs a rigorous, context-sensitive mixed-methods design conducted *within Baghdad, Iraq*, ensuring authenticity and local relevance. The primary methodology involves:</w:t>
      </w:r>
    </w:p>
    <w:p>
      <w:pPr>
        <w:numPr>
          <w:ilvl w:val="0"/>
          <w:numId w:val="1002"/>
        </w:numPr>
        <w:pStyle w:val="Compact"/>
      </w:pPr>
      <w:r>
        <w:rPr>
          <w:bCs/>
          <w:b/>
        </w:rPr>
        <w:t xml:space="preserve">Qualitative Fieldwork (6 months in Baghdad):</w:t>
      </w:r>
      <w:r>
        <w:t xml:space="preserve"> </w:t>
      </w:r>
      <w:r>
        <w:t xml:space="preserve">In-depth interviews (50-75) with key informants representing diverse *Actors* (local council members, CSO heads, community elders, youth leaders, business owners in targeted Baghdad districts like Karrada, Sadr City, and Al-Mansour). Focus group discussions (10-12 groups) will explore community perceptions of *Actor* influence. Ethnographic observation within neighborhoods will document informal interactions.</w:t>
      </w:r>
    </w:p>
    <w:p>
      <w:pPr>
        <w:numPr>
          <w:ilvl w:val="0"/>
          <w:numId w:val="1002"/>
        </w:numPr>
        <w:pStyle w:val="Compact"/>
      </w:pPr>
      <w:r>
        <w:rPr>
          <w:bCs/>
          <w:b/>
        </w:rPr>
        <w:t xml:space="preserve">Quantitative Component (3 months):</w:t>
      </w:r>
      <w:r>
        <w:t xml:space="preserve"> </w:t>
      </w:r>
      <w:r>
        <w:t xml:space="preserve">A structured survey (n=300) administered across Baghdad neighborhoods to gauge public trust in different *Actors*, perceived effectiveness of their actions on local issues, and demographic correlates of these perceptions. This provides statistical grounding for qualitative findings.</w:t>
      </w:r>
    </w:p>
    <w:p>
      <w:pPr>
        <w:numPr>
          <w:ilvl w:val="0"/>
          <w:numId w:val="1002"/>
        </w:numPr>
        <w:pStyle w:val="Compact"/>
      </w:pPr>
      <w:r>
        <w:rPr>
          <w:bCs/>
          <w:b/>
        </w:rPr>
        <w:t xml:space="preserve">Document Analysis:</w:t>
      </w:r>
      <w:r>
        <w:t xml:space="preserve"> </w:t>
      </w:r>
      <w:r>
        <w:t xml:space="preserve">Review of local government reports, CSO activity logs, and relevant Iraqi policy documents from Baghdad to contextualize actor activities within formal frameworks.</w:t>
      </w:r>
    </w:p>
    <w:p>
      <w:pPr>
        <w:pStyle w:val="FirstParagraph"/>
      </w:pPr>
      <w:r>
        <w:t xml:space="preserve">All research in Baghdad will be conducted by a core team including experienced Iraqi social scientists with deep local knowledge. Ethical protocols adhering to international standards (IRB approval) will prioritize participant safety and confidentiality in the complex security environment of Baghdad, Iraq. Data analysis will use thematic analysis for qualitative data and SPSS for quantitative data.</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proposal directly addresses a critical void by centering the *Actor* in understanding Baghdad's recovery. The findings will provide unprecedented empirical insights into how local agency operates within Iraq's most complex urban setting, moving beyond top-down policy to ground-level reality. For international actors operating in Iraq, the results offer a vital roadmap for engaging meaningfully with Baghdad's social *Actors*, leading to more effective aid and reconstruction that resonates with community needs. Theoretical contributions will refine actor-centered approaches in conflict and post-conflict studies, particularly within urban Middle Eastern contexts. Ultimately, this research on *Actors* in Baghdad aims not just to document but to inform strategies that foster genuine stability and development within the heart of Iraq.</w:t>
      </w:r>
    </w:p>
    <w:bookmarkEnd w:id="24"/>
    <w:bookmarkStart w:id="25" w:name="conclusion-approx.-100-words"/>
    <w:p>
      <w:pPr>
        <w:pStyle w:val="Heading2"/>
      </w:pPr>
      <w:r>
        <w:t xml:space="preserve">5. Conclusion (Approx. 100 words)</w:t>
      </w:r>
    </w:p>
    <w:p>
      <w:pPr>
        <w:pStyle w:val="FirstParagraph"/>
      </w:pPr>
      <w:r>
        <w:t xml:space="preserve">The path to a stable and prosperous Baghdad, Iraq, is inextricably linked to understanding the complex dynamics of its key social *Actors*. This research proposal meticulously outlines a necessary study focused squarely on these pivotal figures within the specific context of Baghdad. By moving beyond abstract analysis to capture the lived realities and strategic interactions of *Actors* on the ground, this project promises significant contributions to both academic knowledge and practical policy implementation. The insights generated will be directly applicable for humanitarian agencies, Iraqi ministries working in Baghdad, and international partners committed to a sustainable future for Iraq. This Research Proposal provides the essential framework for conducting vital work that recognizes the indispensable role of local *Actors* in shaping Baghdad's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Key Social Actors in Post-Conflict Reconstruction of Baghdad, Iraq</dc:title>
  <dc:creator/>
  <cp:keywords/>
  <dcterms:created xsi:type="dcterms:W3CDTF">2026-07-19T20:55:40Z</dcterms:created>
  <dcterms:modified xsi:type="dcterms:W3CDTF">2026-07-19T20:55:40Z</dcterms:modified>
</cp:coreProperties>
</file>

<file path=docProps/custom.xml><?xml version="1.0" encoding="utf-8"?>
<Properties xmlns="http://schemas.openxmlformats.org/officeDocument/2006/custom-properties" xmlns:vt="http://schemas.openxmlformats.org/officeDocument/2006/docPropsVTypes"/>
</file>