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Tel</w:t>
      </w:r>
      <w:r>
        <w:t xml:space="preserve"> </w:t>
      </w:r>
      <w:r>
        <w:t xml:space="preserve">Aviv,</w:t>
      </w:r>
      <w:r>
        <w:t xml:space="preserve"> </w:t>
      </w:r>
      <w:r>
        <w:t xml:space="preserve">Israel</w:t>
      </w:r>
    </w:p>
    <w:bookmarkStart w:id="29" w:name="Xb25e2e604ca27bf4fed9eec82a0a1d173e7313a"/>
    <w:p>
      <w:pPr>
        <w:pStyle w:val="Heading1"/>
      </w:pPr>
      <w:r>
        <w:t xml:space="preserve">Research Proposal: The Transformative Role of the Actor in Shaping Urban Identity within Tel Aviv, Israel</w:t>
      </w:r>
    </w:p>
    <w:bookmarkStart w:id="20" w:name="introduction"/>
    <w:p>
      <w:pPr>
        <w:pStyle w:val="Heading2"/>
      </w:pPr>
      <w:r>
        <w:t xml:space="preserve">1. Introduction</w:t>
      </w:r>
    </w:p>
    <w:p>
      <w:pPr>
        <w:pStyle w:val="FirstParagraph"/>
      </w:pPr>
      <w:r>
        <w:t xml:space="preserve">This Research Proposal investigates the pivotal role of the</w:t>
      </w:r>
      <w:r>
        <w:t xml:space="preserve"> </w:t>
      </w:r>
      <w:r>
        <w:rPr>
          <w:bCs/>
          <w:b/>
        </w:rPr>
        <w:t xml:space="preserve">Actor</w:t>
      </w:r>
      <w:r>
        <w:t xml:space="preserve"> </w:t>
      </w:r>
      <w:r>
        <w:t xml:space="preserve">as a cultural catalyst within the dynamic urban landscape of Tel Aviv, Israel. As one of the world's most vibrant creative hubs, Tel Aviv's identity is profoundly shaped by its performing arts scene, where actors transcend traditional theatrical roles to become active agents in community building, social discourse, and urban regeneration. This study addresses a critical gap in existing scholarship that has largely overlooked how individual</w:t>
      </w:r>
      <w:r>
        <w:t xml:space="preserve"> </w:t>
      </w:r>
      <w:r>
        <w:rPr>
          <w:bCs/>
          <w:b/>
        </w:rPr>
        <w:t xml:space="preserve">Actor</w:t>
      </w:r>
      <w:r>
        <w:t xml:space="preserve">-led initiatives contribute to the socio-cultural fabric of Tel Aviv, Israel's economic and cultural capital. By focusing on Tel Aviv as a microcosm of contemporary urban development in the Middle East, this research will establish new theoretical frameworks for understanding performance as a civic practice in Mediterranean metropolises.</w:t>
      </w:r>
    </w:p>
    <w:bookmarkEnd w:id="20"/>
    <w:bookmarkStart w:id="21" w:name="literature-review-theoretical-framework"/>
    <w:p>
      <w:pPr>
        <w:pStyle w:val="Heading2"/>
      </w:pPr>
      <w:r>
        <w:t xml:space="preserve">2. Literature Review &amp; Theoretical Framework</w:t>
      </w:r>
    </w:p>
    <w:p>
      <w:pPr>
        <w:pStyle w:val="FirstParagraph"/>
      </w:pPr>
      <w:r>
        <w:t xml:space="preserve">Existing scholarship on urban culture predominantly examines architecture, policy, or economic factors (e.g., Berman 1988; Lefebvre 1991), while neglecting the embodied agency of performers. Recent works on Middle Eastern theater (Khalil 2020) emphasize institutional structures but ignore the actor's day-to-day influence. This proposal bridges this gap by adopting a practice-based theory of</w:t>
      </w:r>
      <w:r>
        <w:t xml:space="preserve"> </w:t>
      </w:r>
      <w:r>
        <w:rPr>
          <w:iCs/>
          <w:i/>
        </w:rPr>
        <w:t xml:space="preserve">embodied urbanism</w:t>
      </w:r>
      <w:r>
        <w:t xml:space="preserve">, arguing that actors' physical presence in public spaces—through street performances, community workshops, or site-specific theater—creates tangible social change. Tel Aviv's unique context as a city founded on cultural renewal (1909) and continually reinventing itself makes it an ideal laboratory for this inquiry. The research will engage with Israeli sociologist Gideon Ben-Dor's work on "performative citizenship" (2016) while expanding his framework to include non-theatrical public engagements of the</w:t>
      </w:r>
      <w:r>
        <w:t xml:space="preserve"> </w:t>
      </w:r>
      <w:r>
        <w:rPr>
          <w:bCs/>
          <w:b/>
        </w:rPr>
        <w:t xml:space="preserve">Actor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diverse professional pathways of actors operating within Tel Aviv's independent theater ecosystem (beyond commercial venues).</w:t>
      </w:r>
    </w:p>
    <w:p>
      <w:pPr>
        <w:numPr>
          <w:ilvl w:val="0"/>
          <w:numId w:val="1001"/>
        </w:numPr>
        <w:pStyle w:val="Compact"/>
      </w:pPr>
      <w:r>
        <w:t xml:space="preserve">To analyze how specific actor-driven initiatives (e.g., "Theater in the Streets" projects, immigrant community storytelling workshops) impact neighborhood cohesion and cultural accessibility.</w:t>
      </w:r>
    </w:p>
    <w:p>
      <w:pPr>
        <w:numPr>
          <w:ilvl w:val="0"/>
          <w:numId w:val="1001"/>
        </w:numPr>
        <w:pStyle w:val="Compact"/>
      </w:pPr>
      <w:r>
        <w:t xml:space="preserve">To develop a methodology for measuring the socio-cultural ROI of actor-led interventions in urban renewal projects.</w:t>
      </w:r>
    </w:p>
    <w:p>
      <w:pPr>
        <w:numPr>
          <w:ilvl w:val="0"/>
          <w:numId w:val="1001"/>
        </w:numPr>
        <w:pStyle w:val="Compact"/>
      </w:pPr>
      <w:r>
        <w:t xml:space="preserve">To propose policy recommendations for integrating performer-activists into municipal cultural planning frameworks in Tel Aviv, Israel.</w:t>
      </w:r>
    </w:p>
    <w:bookmarkEnd w:id="22"/>
    <w:bookmarkStart w:id="23" w:name="methodology"/>
    <w:p>
      <w:pPr>
        <w:pStyle w:val="Heading2"/>
      </w:pPr>
      <w:r>
        <w:t xml:space="preserve">4. Methodology</w:t>
      </w:r>
    </w:p>
    <w:p>
      <w:pPr>
        <w:pStyle w:val="FirstParagraph"/>
      </w:pPr>
      <w:r>
        <w:t xml:space="preserve">This mixed-methods study employs a 16-month fieldwork approach across three distinct Tel Aviv districts (Neve Tzedek, Florentin, and Jaffa). Phase 1 involves ethnographic observation of 50+ actor-led projects with documentation of public interactions. Phase 2 utilizes semi-structured interviews with 40 key participants: actors (n=25), local municipality officials (n=8), and community members (n=7). Crucially, the research will employ</w:t>
      </w:r>
      <w:r>
        <w:t xml:space="preserve"> </w:t>
      </w:r>
      <w:r>
        <w:rPr>
          <w:iCs/>
          <w:i/>
        </w:rPr>
        <w:t xml:space="preserve">actor-centered mapping</w:t>
      </w:r>
      <w:r>
        <w:t xml:space="preserve">, where participants visually document their engagement routes through Tel Aviv, revealing invisible cultural networks. Quantitative data from social media analytics and foot-traffic sensors near performance sites will complement qualitative insights. All data collection adheres to Israeli ethical standards for human subjects research (Israel National Ethics Committee 2021), with particular attention to sensitivity around socio-political narratives in Tel Aviv.</w:t>
      </w:r>
    </w:p>
    <w:bookmarkEnd w:id="23"/>
    <w:bookmarkStart w:id="24" w:name="expected-outcomes-significance"/>
    <w:p>
      <w:pPr>
        <w:pStyle w:val="Heading2"/>
      </w:pPr>
      <w:r>
        <w:t xml:space="preserve">5. Expected Outcomes &amp; Significance</w:t>
      </w:r>
    </w:p>
    <w:p>
      <w:pPr>
        <w:pStyle w:val="FirstParagraph"/>
      </w:pPr>
      <w:r>
        <w:t xml:space="preserve">We anticipate three transformative outcomes: First, a database of "Cultural Actor Pathways" mapping how individual performers activate underutilized urban spaces—from beachfronts to neglected industrial zones—creating temporary cultural districts. Second, the development of an evidence-based framework demonstrating how actor-led initiatives reduce social isolation in Tel Aviv's increasingly divided neighborhoods (e.g., through projects like "Voice of the East" in Neve Tzedek). Third, a policy toolkit for Tel Aviv Municipality's Cultural Department to formalize partnerships with artistic collectives. This research will directly address Israel's National Strategic Plan 2030 goal of "Fostering Inclusive Urban Communities" by proving that actors are not merely cultural consumers but</w:t>
      </w:r>
      <w:r>
        <w:t xml:space="preserve"> </w:t>
      </w:r>
      <w:r>
        <w:rPr>
          <w:bCs/>
          <w:b/>
        </w:rPr>
        <w:t xml:space="preserve">active agents</w:t>
      </w:r>
      <w:r>
        <w:t xml:space="preserve"> </w:t>
      </w:r>
      <w:r>
        <w:t xml:space="preserve">in civic infrastructure. The findings will resonate globally as cities worldwide seek innovative models for community-led urban renewal, particularly in post-conflict contexts.</w:t>
      </w:r>
    </w:p>
    <w:bookmarkEnd w:id="24"/>
    <w:bookmarkStart w:id="25" w:name="timeline-feasibility"/>
    <w:p>
      <w:pPr>
        <w:pStyle w:val="Heading2"/>
      </w:pPr>
      <w:r>
        <w:t xml:space="preserve">6. Timeline &amp; Feasibility</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Data Collection &amp; Site Mapping</w:t>
      </w:r>
    </w:p>
    <w:p>
      <w:pPr>
        <w:pStyle w:val="BodyText"/>
      </w:pPr>
      <w:r>
        <w:t xml:space="preserve">1-4</w:t>
      </w:r>
    </w:p>
    <w:p>
      <w:pPr>
        <w:pStyle w:val="BodyText"/>
      </w:pPr>
      <w:r>
        <w:t xml:space="preserve">Semi-structured interviews, ethnographic observation in Tel Aviv districts, actor mapping workshops.</w:t>
      </w:r>
    </w:p>
    <w:p>
      <w:pPr>
        <w:pStyle w:val="BodyText"/>
      </w:pPr>
      <w:r>
        <w:t xml:space="preserve">Analysis &amp; Framework Development</w:t>
      </w:r>
    </w:p>
    <w:p>
      <w:pPr>
        <w:pStyle w:val="BodyText"/>
      </w:pPr>
      <w:r>
        <w:t xml:space="preserve">5-10</w:t>
      </w:r>
    </w:p>
    <w:p>
      <w:pPr>
        <w:pStyle w:val="BodyText"/>
      </w:pPr>
      <w:r>
        <w:t xml:space="preserve">&lt;</w:t>
      </w:r>
    </w:p>
    <w:p>
      <w:pPr>
        <w:pStyle w:val="BodyText"/>
      </w:pPr>
      <w:r>
        <w:t xml:space="preserve">Thematic analysis of qualitative data, statistical synthesis of urban impact metrics.</w:t>
      </w:r>
    </w:p>
    <w:p>
      <w:pPr>
        <w:pStyle w:val="BodyText"/>
      </w:pPr>
      <w:r>
        <w:t xml:space="preserve">Pilot Policy Recommendations</w:t>
      </w:r>
    </w:p>
    <w:p>
      <w:pPr>
        <w:pStyle w:val="BodyText"/>
      </w:pPr>
      <w:r>
        <w:t xml:space="preserve">11-14</w:t>
      </w:r>
    </w:p>
    <w:p>
      <w:pPr>
        <w:pStyle w:val="BodyText"/>
      </w:pPr>
      <w:r>
        <w:t xml:space="preserve">&lt;</w:t>
      </w:r>
    </w:p>
    <w:p>
      <w:pPr>
        <w:pStyle w:val="BodyText"/>
      </w:pPr>
      <w:r>
        <w:t xml:space="preserve">Collaboration with Tel Aviv Cultural Department on draft framework; community feedback sessions.</w:t>
      </w:r>
    </w:p>
    <w:p>
      <w:pPr>
        <w:pStyle w:val="BodyText"/>
      </w:pPr>
      <w:r>
        <w:t xml:space="preserve">Dissemination &amp; Final Report</w:t>
      </w:r>
    </w:p>
    <w:p>
      <w:pPr>
        <w:pStyle w:val="BodyText"/>
      </w:pPr>
      <w:r>
        <w:t xml:space="preserve">15-16</w:t>
      </w:r>
    </w:p>
    <w:p>
      <w:pPr>
        <w:pStyle w:val="BodyText"/>
      </w:pPr>
      <w:r>
        <w:t xml:space="preserve">Presentation to Israeli Ministry of Culture, academic publication in Urban Studies journal.</w:t>
      </w:r>
    </w:p>
    <w:bookmarkEnd w:id="25"/>
    <w:bookmarkStart w:id="26" w:name="budget-justification"/>
    <w:p>
      <w:pPr>
        <w:pStyle w:val="Heading2"/>
      </w:pPr>
      <w:r>
        <w:t xml:space="preserve">7. Budget Justification</w:t>
      </w:r>
    </w:p>
    <w:p>
      <w:pPr>
        <w:pStyle w:val="FirstParagraph"/>
      </w:pPr>
      <w:r>
        <w:t xml:space="preserve">The proposed budget of $85,000 (USD) covers fieldwork logistics in Tel Aviv, Israel, including: 1) Researcher stipend ($45k), 2) Participant incentives (actors/community members: $15k), 3) Ethnographic tools (digital mapping software, audio recorders: $12k), and 4) Dissemination (policy workshop in Tel Aviv with municipal stakeholders: $13k). All costs are aligned with Tel Aviv University's research grant protocols. The budget leverages existing partnerships with the Cameri Theater and Beit Lessin Cultural Center—both key sites for actor-led initiatives in Israel.</w:t>
      </w:r>
    </w:p>
    <w:bookmarkEnd w:id="26"/>
    <w:bookmarkStart w:id="27" w:name="conclusion"/>
    <w:p>
      <w:pPr>
        <w:pStyle w:val="Heading2"/>
      </w:pPr>
      <w:r>
        <w:t xml:space="preserve">8. Conclusion</w:t>
      </w:r>
    </w:p>
    <w:p>
      <w:pPr>
        <w:pStyle w:val="FirstParagraph"/>
      </w:pPr>
      <w:r>
        <w:t xml:space="preserve">This Research Proposal asserts that the</w:t>
      </w:r>
      <w:r>
        <w:t xml:space="preserve"> </w:t>
      </w:r>
      <w:r>
        <w:rPr>
          <w:bCs/>
          <w:b/>
        </w:rPr>
        <w:t xml:space="preserve">Actor</w:t>
      </w:r>
      <w:r>
        <w:t xml:space="preserve"> </w:t>
      </w:r>
      <w:r>
        <w:t xml:space="preserve">is not merely a performer but an indispensable urban architect in Tel Aviv, Israel. In a city where cultural identity remains contested yet fiercely creative, understanding how actors shape public spaces through their bodies and voices offers revolutionary insights for inclusive urbanism. By centering the actor's lived experience in Tel Aviv's streets—where every performance is a political act—we move beyond viewing culture as passive consumption toward recognizing it as an active engine of community formation. This study will deliver actionable knowledge to transform how Tel Aviv, Israel, and cities globally invest in their most vital cultural infrastructure: human creativity. As Tel Aviv continues its evolution from "The White City" to "The Creative City," this research ensures that the</w:t>
      </w:r>
      <w:r>
        <w:t xml:space="preserve"> </w:t>
      </w:r>
      <w:r>
        <w:rPr>
          <w:bCs/>
          <w:b/>
        </w:rPr>
        <w:t xml:space="preserve">Actor</w:t>
      </w:r>
      <w:r>
        <w:t xml:space="preserve">'s voice remains central to its narrative.</w:t>
      </w:r>
    </w:p>
    <w:bookmarkEnd w:id="27"/>
    <w:bookmarkStart w:id="28" w:name="references-selected"/>
    <w:p>
      <w:pPr>
        <w:pStyle w:val="Heading2"/>
      </w:pPr>
      <w:r>
        <w:t xml:space="preserve">References (Selected)</w:t>
      </w:r>
    </w:p>
    <w:p>
      <w:pPr>
        <w:numPr>
          <w:ilvl w:val="0"/>
          <w:numId w:val="1002"/>
        </w:numPr>
        <w:pStyle w:val="Compact"/>
      </w:pPr>
      <w:r>
        <w:t xml:space="preserve">Berman, M. (1988). *All That Is Solid Melts Into Air*. Verso.</w:t>
      </w:r>
    </w:p>
    <w:p>
      <w:pPr>
        <w:numPr>
          <w:ilvl w:val="0"/>
          <w:numId w:val="1002"/>
        </w:numPr>
        <w:pStyle w:val="Compact"/>
      </w:pPr>
      <w:r>
        <w:t xml:space="preserve">Khalil, R. (2020). *Theater in the Middle East: Between Tradition and Modernity*. I.B. Tauris.</w:t>
      </w:r>
    </w:p>
    <w:p>
      <w:pPr>
        <w:numPr>
          <w:ilvl w:val="0"/>
          <w:numId w:val="1002"/>
        </w:numPr>
        <w:pStyle w:val="Compact"/>
      </w:pPr>
      <w:r>
        <w:t xml:space="preserve">Ben-Dor, G. (2016). "Performative Citizenship in Tel Aviv." *Israel Studies*, 21(3), 45-67.</w:t>
      </w:r>
    </w:p>
    <w:p>
      <w:pPr>
        <w:numPr>
          <w:ilvl w:val="0"/>
          <w:numId w:val="1002"/>
        </w:numPr>
        <w:pStyle w:val="Compact"/>
      </w:pPr>
      <w:r>
        <w:t xml:space="preserve">Israel National Ethics Committee. (2021). *Guidelines for Social Science Research*. Ministry of Health.</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as Cultural Catalyst in Tel Aviv, Israel</dc:title>
  <dc:creator/>
  <dc:language>en</dc:language>
  <cp:keywords/>
  <dcterms:created xsi:type="dcterms:W3CDTF">2025-12-11T03:21:09Z</dcterms:created>
  <dcterms:modified xsi:type="dcterms:W3CDTF">2025-12-11T03:21:09Z</dcterms:modified>
</cp:coreProperties>
</file>

<file path=docProps/custom.xml><?xml version="1.0" encoding="utf-8"?>
<Properties xmlns="http://schemas.openxmlformats.org/officeDocument/2006/custom-properties" xmlns:vt="http://schemas.openxmlformats.org/officeDocument/2006/docPropsVTypes"/>
</file>