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Tokyo</w:t>
      </w:r>
      <w:r>
        <w:t xml:space="preserve"> </w:t>
      </w:r>
      <w:r>
        <w:t xml:space="preserve">Performing</w:t>
      </w:r>
      <w:r>
        <w:t xml:space="preserve"> </w:t>
      </w:r>
      <w:r>
        <w:t xml:space="preserve">Arts</w:t>
      </w:r>
    </w:p>
    <w:bookmarkStart w:id="30" w:name="X6906898bdf56222ffe52d765052dd1951f07c91"/>
    <w:p>
      <w:pPr>
        <w:pStyle w:val="Heading1"/>
      </w:pPr>
      <w:r>
        <w:t xml:space="preserve">Research Proposal: The Evolving Role of the Actor in Contemporary Tokyo Performing Arts</w:t>
      </w:r>
    </w:p>
    <w:bookmarkStart w:id="20" w:name="introduction"/>
    <w:p>
      <w:pPr>
        <w:pStyle w:val="Heading2"/>
      </w:pPr>
      <w:r>
        <w:t xml:space="preserve">1. Introduction</w:t>
      </w:r>
    </w:p>
    <w:p>
      <w:pPr>
        <w:pStyle w:val="FirstParagraph"/>
      </w:pPr>
      <w:r>
        <w:t xml:space="preserve">The performing arts landscape in Japan's capital, Tokyo, represents a dynamic intersection of tradition and innovation where the concept of the "Actor" undergoes continuous transformation. As a global cultural epicenter hosting world-class theaters, avant-garde performance spaces, and deeply rooted traditional forms like Kabuki and Bunraku, Tokyo provides an unparalleled laboratory for studying actor-identity in modern society. This research proposal investigates how contemporary</w:t>
      </w:r>
      <w:r>
        <w:t xml:space="preserve"> </w:t>
      </w:r>
      <w:r>
        <w:rPr>
          <w:bCs/>
          <w:b/>
        </w:rPr>
        <w:t xml:space="preserve">Actor</w:t>
      </w:r>
      <w:r>
        <w:t xml:space="preserve">s navigate cultural expectations, technological integration, and globalization within Tokyo's unique artistic ecosystem. With Japan's performing arts sector valued at over $10 billion annually and Tokyo accounting for 65% of national theatrical activity (Ministry of Culture, 2023), understanding the evolving role of the</w:t>
      </w:r>
      <w:r>
        <w:t xml:space="preserve"> </w:t>
      </w:r>
      <w:r>
        <w:rPr>
          <w:bCs/>
          <w:b/>
        </w:rPr>
        <w:t xml:space="preserve">Actor</w:t>
      </w:r>
      <w:r>
        <w:t xml:space="preserve"> </w:t>
      </w:r>
      <w:r>
        <w:t xml:space="preserve">in</w:t>
      </w:r>
      <w:r>
        <w:t xml:space="preserve"> </w:t>
      </w:r>
      <w:r>
        <w:rPr>
          <w:bCs/>
          <w:b/>
        </w:rPr>
        <w:t xml:space="preserve">Japan Tokyo</w:t>
      </w:r>
      <w:r>
        <w:t xml:space="preserve"> </w:t>
      </w:r>
      <w:r>
        <w:t xml:space="preserve">is not merely academic—it is critical to preserving cultural heritage while fostering innovation.</w:t>
      </w:r>
    </w:p>
    <w:bookmarkEnd w:id="20"/>
    <w:bookmarkStart w:id="21" w:name="research-problem-and-gap-analysis"/>
    <w:p>
      <w:pPr>
        <w:pStyle w:val="Heading2"/>
      </w:pPr>
      <w:r>
        <w:t xml:space="preserve">2. Research Problem and Gap Analysis</w:t>
      </w:r>
    </w:p>
    <w:p>
      <w:pPr>
        <w:pStyle w:val="FirstParagraph"/>
      </w:pPr>
      <w:r>
        <w:t xml:space="preserve">Existing scholarship on Japanese acting predominantly focuses on historical traditions (e.g., Okada &amp; Sato, 2019) or Westernized performance models in Tokyo's commercial theater (Tanaka, 2021). Crucially, there is a severe absence of longitudinal studies examining how digital media saturation, generational shifts in artistic values, and post-pandemic audience expectations are reshaping the</w:t>
      </w:r>
      <w:r>
        <w:t xml:space="preserve"> </w:t>
      </w:r>
      <w:r>
        <w:rPr>
          <w:bCs/>
          <w:b/>
        </w:rPr>
        <w:t xml:space="preserve">Actor</w:t>
      </w:r>
      <w:r>
        <w:t xml:space="preserve">'s professional identity specifically within</w:t>
      </w:r>
      <w:r>
        <w:t xml:space="preserve"> </w:t>
      </w:r>
      <w:r>
        <w:rPr>
          <w:bCs/>
          <w:b/>
        </w:rPr>
        <w:t xml:space="preserve">Japan Tokyo</w:t>
      </w:r>
      <w:r>
        <w:t xml:space="preserve">. Current literature fails to address three critical gaps: (a) the impact of social media on actor-audience relationships in Tokyo's intimate theater venues, (b) how new-generation actors negotiate between traditional training systems and digital performance demands, and (c) the socioeconomic pressures affecting acting careers in Tokyo's competitive market. This research directly addresses these gaps through a culturally grounded investigation centered on</w:t>
      </w:r>
      <w:r>
        <w:t xml:space="preserve"> </w:t>
      </w:r>
      <w:r>
        <w:rPr>
          <w:bCs/>
          <w:b/>
        </w:rPr>
        <w:t xml:space="preserve">Japan Tokyo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contemporary actors operating within Tokyo's performing arts sector (2015-2025).</w:t>
      </w:r>
    </w:p>
    <w:p>
      <w:pPr>
        <w:numPr>
          <w:ilvl w:val="0"/>
          <w:numId w:val="1001"/>
        </w:numPr>
        <w:pStyle w:val="Compact"/>
      </w:pPr>
      <w:r>
        <w:t xml:space="preserve">To analyze how digital platforms (TikTok, YouTube, virtual reality) have transformed actor-audience engagement strategies in Tokyo's theater community.</w:t>
      </w:r>
    </w:p>
    <w:p>
      <w:pPr>
        <w:numPr>
          <w:ilvl w:val="0"/>
          <w:numId w:val="1001"/>
        </w:numPr>
        <w:pStyle w:val="Compact"/>
      </w:pPr>
      <w:r>
        <w:t xml:space="preserve">To evaluate the tension between traditional Japanese acting methodologies (e.g., Noh-based techniques) and contemporary performance demands in Tokyo's experimental theaters.</w:t>
      </w:r>
    </w:p>
    <w:p>
      <w:pPr>
        <w:numPr>
          <w:ilvl w:val="0"/>
          <w:numId w:val="1001"/>
        </w:numPr>
        <w:pStyle w:val="Compact"/>
      </w:pPr>
      <w:r>
        <w:t xml:space="preserve">To propose culturally specific frameworks for actor training that integrate digital literacy with traditional artistry, tailored to Tokyo's unique ecosystem.</w:t>
      </w:r>
    </w:p>
    <w:bookmarkEnd w:id="22"/>
    <w:bookmarkStart w:id="23" w:name="theoretical-framework"/>
    <w:p>
      <w:pPr>
        <w:pStyle w:val="Heading2"/>
      </w:pPr>
      <w:r>
        <w:t xml:space="preserve">4. Theoretical Framework</w:t>
      </w:r>
    </w:p>
    <w:p>
      <w:pPr>
        <w:pStyle w:val="FirstParagraph"/>
      </w:pPr>
      <w:r>
        <w:t xml:space="preserve">This study employs a dual theoretical lens: (a) Cultural Hybridity Theory (Bhabha, 1994) to examine how actors synthesize traditional Japanese performance ethics with globalized artistic practices, and (b) Actor-Network Theory (Latour, 2005) to analyze the relationships between</w:t>
      </w:r>
      <w:r>
        <w:t xml:space="preserve"> </w:t>
      </w:r>
      <w:r>
        <w:rPr>
          <w:bCs/>
          <w:b/>
        </w:rPr>
        <w:t xml:space="preserve">Actor</w:t>
      </w:r>
      <w:r>
        <w:t xml:space="preserve">s, technological tools (e.g., AR theater apps), institutional structures (like Tokyo's National Theatre), and audience networks. By situating findings within Tokyo's specific urban culture—where historic districts like Shinjuku coexist with cutting-edge digital art hubs—we ensure contextually precise insights about the</w:t>
      </w:r>
      <w:r>
        <w:t xml:space="preserve"> </w:t>
      </w:r>
      <w:r>
        <w:rPr>
          <w:bCs/>
          <w:b/>
        </w:rPr>
        <w:t xml:space="preserve">Actor</w:t>
      </w:r>
      <w:r>
        <w:t xml:space="preserve"> </w:t>
      </w:r>
      <w:r>
        <w:t xml:space="preserve">in</w:t>
      </w:r>
      <w:r>
        <w:t xml:space="preserve"> </w:t>
      </w:r>
      <w:r>
        <w:rPr>
          <w:bCs/>
          <w:b/>
        </w:rPr>
        <w:t xml:space="preserve">Japan Tokyo</w:t>
      </w:r>
      <w:r>
        <w:t xml:space="preserve">.</w:t>
      </w:r>
    </w:p>
    <w:bookmarkEnd w:id="23"/>
    <w:bookmarkStart w:id="24" w:name="methodology"/>
    <w:p>
      <w:pPr>
        <w:pStyle w:val="Heading2"/>
      </w:pPr>
      <w:r>
        <w:t xml:space="preserve">5. Methodology</w:t>
      </w:r>
    </w:p>
    <w:p>
      <w:pPr>
        <w:pStyle w:val="FirstParagraph"/>
      </w:pPr>
      <w:r>
        <w:t xml:space="preserve">A mixed-methods approach will be deployed over 18 months, conducted exclusively within Tokyo's performing arts milieu:</w:t>
      </w:r>
    </w:p>
    <w:p>
      <w:pPr>
        <w:numPr>
          <w:ilvl w:val="0"/>
          <w:numId w:val="1002"/>
        </w:numPr>
        <w:pStyle w:val="Compact"/>
      </w:pPr>
      <w:r>
        <w:rPr>
          <w:bCs/>
          <w:b/>
        </w:rPr>
        <w:t xml:space="preserve">Qualitative Phase (Months 1-8):</w:t>
      </w:r>
      <w:r>
        <w:t xml:space="preserve"> </w:t>
      </w:r>
      <w:r>
        <w:t xml:space="preserve">In-depth interviews with 35 diverse actors across Tokyo (including Kabuki performers, indie theater artists, and digital content creators). Participants will be selected using purposeful sampling to ensure representation of age groups (20s-50s), training backgrounds, and venue types (from historic kabuki theaters to Shinjuku's experimental spaces).</w:t>
      </w:r>
    </w:p>
    <w:p>
      <w:pPr>
        <w:numPr>
          <w:ilvl w:val="0"/>
          <w:numId w:val="1002"/>
        </w:numPr>
        <w:pStyle w:val="Compact"/>
      </w:pPr>
      <w:r>
        <w:rPr>
          <w:bCs/>
          <w:b/>
        </w:rPr>
        <w:t xml:space="preserve">Participant Observation (Months 4-14):</w:t>
      </w:r>
      <w:r>
        <w:t xml:space="preserve"> </w:t>
      </w:r>
      <w:r>
        <w:t xml:space="preserve">Immersion in Tokyo-based theater companies such as Bunkamura Theatre Cocoon, Saito Theater, and digital-first collectives like "Tokyo Neo-Performance Group" to document rehearsal processes and audience interactions.</w:t>
      </w:r>
    </w:p>
    <w:p>
      <w:pPr>
        <w:numPr>
          <w:ilvl w:val="0"/>
          <w:numId w:val="1002"/>
        </w:numPr>
        <w:pStyle w:val="Compact"/>
      </w:pPr>
      <w:r>
        <w:rPr>
          <w:bCs/>
          <w:b/>
        </w:rPr>
        <w:t xml:space="preserve">Quantitative Analysis (Months 9-18):</w:t>
      </w:r>
      <w:r>
        <w:t xml:space="preserve"> </w:t>
      </w:r>
      <w:r>
        <w:t xml:space="preserve">Survey of 200 professional actors in Tokyo examining career satisfaction, digital skill adoption rates, and perceived cultural pressures. Data will be cross-referenced with Tokyo Metropolitan Theatre Authority performance statistics.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outcomes critical to</w:t>
      </w:r>
      <w:r>
        <w:t xml:space="preserve"> </w:t>
      </w:r>
      <w:r>
        <w:rPr>
          <w:bCs/>
          <w:b/>
        </w:rPr>
        <w:t xml:space="preserve">Japan Tokyo</w:t>
      </w:r>
      <w:r>
        <w:t xml:space="preserve">'s artistic future:</w:t>
      </w:r>
    </w:p>
    <w:p>
      <w:pPr>
        <w:numPr>
          <w:ilvl w:val="0"/>
          <w:numId w:val="1003"/>
        </w:numPr>
        <w:pStyle w:val="Compact"/>
      </w:pPr>
      <w:r>
        <w:t xml:space="preserve">A comprehensive "Actor Identity Matrix" mapping professional evolution across Tokyo's performance sectors, revealing how actors adapt traditional discipline to digital demands.</w:t>
      </w:r>
    </w:p>
    <w:p>
      <w:pPr>
        <w:numPr>
          <w:ilvl w:val="0"/>
          <w:numId w:val="1003"/>
        </w:numPr>
        <w:pStyle w:val="Compact"/>
      </w:pPr>
      <w:r>
        <w:t xml:space="preserve">A set of evidence-based recommendations for the Tokyo Metropolitan Government's Cultural Affairs Bureau on supporting actor welfare and training in the digital era.</w:t>
      </w:r>
    </w:p>
    <w:p>
      <w:pPr>
        <w:numPr>
          <w:ilvl w:val="0"/>
          <w:numId w:val="1003"/>
        </w:numPr>
        <w:pStyle w:val="Compact"/>
      </w:pPr>
      <w:r>
        <w:t xml:space="preserve">Public-facing workshops co-created with actors at venues like Tokyo International Forum, directly engaging Tokyo's artistic community in knowledge exchange.</w:t>
      </w:r>
    </w:p>
    <w:p>
      <w:pPr>
        <w:pStyle w:val="FirstParagraph"/>
      </w:pPr>
      <w:r>
        <w:t xml:space="preserve">The significance extends beyond academia: As Japan seeks to position itself as a "Creative Nation" (2023 Cabinet Policy), understanding the</w:t>
      </w:r>
      <w:r>
        <w:t xml:space="preserve"> </w:t>
      </w:r>
      <w:r>
        <w:rPr>
          <w:bCs/>
          <w:b/>
        </w:rPr>
        <w:t xml:space="preserve">Actor</w:t>
      </w:r>
      <w:r>
        <w:t xml:space="preserve">'s evolving role is vital for cultural policy. This research will directly inform Tokyo's new Performing Arts Strategy 2030, which targets a 40% increase in actor employment through innovative training models.</w:t>
      </w:r>
    </w:p>
    <w:bookmarkEnd w:id="25"/>
    <w:bookmarkStart w:id="26" w:name="ethical-considerations-and-local-context"/>
    <w:p>
      <w:pPr>
        <w:pStyle w:val="Heading2"/>
      </w:pPr>
      <w:r>
        <w:t xml:space="preserve">7. Ethical Considerations and Local Context</w:t>
      </w:r>
    </w:p>
    <w:p>
      <w:pPr>
        <w:pStyle w:val="FirstParagraph"/>
      </w:pPr>
      <w:r>
        <w:t xml:space="preserve">All research activities will comply with Japan's Ethical Guidelines for Social Science Research (Ministry of Education, 2019) and prioritize Tokyo-specific cultural sensitivities. Informed consent will explicitly address privacy concerns regarding social media usage—critical in a city where digital presence is integral to an actor's career. Collaborations with Tokyo-based institutions (Theatre Arts Association of Japan, Waseda University's Performing Arts Lab) ensure methodological appropriateness and community benefit.</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Theoretical framework document; ethics approval from Tokyo University IRB</w:t>
            </w:r>
          </w:p>
        </w:tc>
      </w:tr>
      <w:tr>
        <w:tc>
          <w:tcPr/>
          <w:p>
            <w:pPr>
              <w:pStyle w:val="Compact"/>
              <w:jc w:val="left"/>
            </w:pPr>
            <w:r>
              <w:t xml:space="preserve">Qualitative Fieldwork &amp; Data Collection</w:t>
            </w:r>
          </w:p>
        </w:tc>
        <w:tc>
          <w:tcPr/>
          <w:p>
            <w:pPr>
              <w:pStyle w:val="Compact"/>
              <w:jc w:val="left"/>
            </w:pPr>
            <w:r>
              <w:t xml:space="preserve">Months 4-8</w:t>
            </w:r>
          </w:p>
        </w:tc>
        <w:tc>
          <w:tcPr/>
          <w:p>
            <w:pPr>
              <w:pStyle w:val="Compact"/>
              <w:jc w:val="left"/>
            </w:pPr>
            <w:r>
              <w:t xml:space="preserve">Interview transcripts; observational field notes (Tokyo-specific)</w:t>
            </w:r>
          </w:p>
        </w:tc>
      </w:tr>
      <w:tr>
        <w:tc>
          <w:tcPr/>
          <w:p>
            <w:pPr>
              <w:pStyle w:val="Compact"/>
              <w:jc w:val="left"/>
            </w:pPr>
            <w:r>
              <w:t xml:space="preserve">Data Analysis &amp; Draft Report</w:t>
            </w:r>
          </w:p>
        </w:tc>
        <w:tc>
          <w:tcPr/>
          <w:p>
            <w:pPr>
              <w:pStyle w:val="Compact"/>
              <w:jc w:val="left"/>
            </w:pPr>
            <w:r>
              <w:t xml:space="preserve">Months 9-14</w:t>
            </w:r>
          </w:p>
        </w:tc>
        <w:tc>
          <w:tcPr/>
          <w:p>
            <w:pPr>
              <w:pStyle w:val="Compact"/>
              <w:jc w:val="left"/>
            </w:pPr>
            <w:r>
              <w:t xml:space="preserve">Cultural identity matrix; preliminary policy recommendations</w:t>
            </w:r>
          </w:p>
        </w:tc>
      </w:tr>
      <w:tr>
        <w:tc>
          <w:tcPr/>
          <w:p>
            <w:pPr>
              <w:pStyle w:val="Compact"/>
              <w:jc w:val="left"/>
            </w:pPr>
            <w:r>
              <w:t xml:space="preserve">Stakeholder Workshops &amp; Finalization</w:t>
            </w:r>
          </w:p>
        </w:tc>
        <w:tc>
          <w:tcPr/>
          <w:p>
            <w:pPr>
              <w:pStyle w:val="Compact"/>
              <w:jc w:val="left"/>
            </w:pPr>
            <w:r>
              <w:t xml:space="preserve">Months 15-18</w:t>
            </w:r>
          </w:p>
        </w:tc>
        <w:tc>
          <w:tcPr/>
          <w:p>
            <w:pPr>
              <w:pStyle w:val="Compact"/>
              <w:jc w:val="left"/>
            </w:pPr>
            <w:r>
              <w:t xml:space="preserve">Policy brief for Tokyo Metropolis; academic publication in Asian Theatre Journal</w:t>
            </w:r>
          </w:p>
        </w:tc>
      </w:tr>
    </w:tbl>
    <w:bookmarkEnd w:id="27"/>
    <w:bookmarkStart w:id="29" w:name="conclusion"/>
    <w:p>
      <w:pPr>
        <w:pStyle w:val="Heading2"/>
      </w:pPr>
      <w:r>
        <w:t xml:space="preserve">9. Conclusion</w:t>
      </w:r>
    </w:p>
    <w:p>
      <w:pPr>
        <w:pStyle w:val="FirstParagraph"/>
      </w:pPr>
      <w:r>
        <w:t xml:space="preserve">The contemporary actor in Tokyo embodies the soul of Japan's cultural renaissance—a living bridge between Edo-period traditions and digital-age expression. This research transcends academic inquiry to become a vital instrument for sustaining Tokyo's position as the world's most dynamic performing arts capital. By centering the</w:t>
      </w:r>
      <w:r>
        <w:t xml:space="preserve"> </w:t>
      </w:r>
      <w:r>
        <w:rPr>
          <w:bCs/>
          <w:b/>
        </w:rPr>
        <w:t xml:space="preserve">Actor</w:t>
      </w:r>
      <w:r>
        <w:t xml:space="preserve"> </w:t>
      </w:r>
      <w:r>
        <w:t xml:space="preserve">within</w:t>
      </w:r>
      <w:r>
        <w:t xml:space="preserve"> </w:t>
      </w:r>
      <w:r>
        <w:rPr>
          <w:bCs/>
          <w:b/>
        </w:rPr>
        <w:t xml:space="preserve">Japan Tokyo</w:t>
      </w:r>
      <w:r>
        <w:t xml:space="preserve">'s specific sociocultural fabric, this project delivers actionable insights that will empower artists, inform policymakers, and ultimately enrich global understanding of how performance evolves in an urban cultural crucible. The findings will not only illuminate the path for future actors navigating Tokyo's complex artistic landscape but also contribute to Japan's broader vision of "cultural innovation through human connection."</w:t>
      </w:r>
    </w:p>
    <w:bookmarkStart w:id="28" w:name="references-selected"/>
    <w:p>
      <w:pPr>
        <w:pStyle w:val="Heading3"/>
      </w:pPr>
      <w:r>
        <w:t xml:space="preserve">References (Selected)</w:t>
      </w:r>
    </w:p>
    <w:p>
      <w:pPr>
        <w:numPr>
          <w:ilvl w:val="0"/>
          <w:numId w:val="1004"/>
        </w:numPr>
        <w:pStyle w:val="Compact"/>
      </w:pPr>
      <w:r>
        <w:t xml:space="preserve">Bhabha, H. K. (1994). *The Location of Culture*. Routledge.</w:t>
      </w:r>
    </w:p>
    <w:p>
      <w:pPr>
        <w:numPr>
          <w:ilvl w:val="0"/>
          <w:numId w:val="1004"/>
        </w:numPr>
        <w:pStyle w:val="Compact"/>
      </w:pPr>
      <w:r>
        <w:t xml:space="preserve">Ministry of Culture, Japan. (2023). *Performing Arts Sector Report*. Tokyo: Government Publishing Office.</w:t>
      </w:r>
    </w:p>
    <w:p>
      <w:pPr>
        <w:numPr>
          <w:ilvl w:val="0"/>
          <w:numId w:val="1004"/>
        </w:numPr>
        <w:pStyle w:val="Compact"/>
      </w:pPr>
      <w:r>
        <w:t xml:space="preserve">Tanaka, S. (2021). "Digital Disruption in Tokyo Commercial Theater." *Theatre Journal*, 73(4), 45–67.</w:t>
      </w:r>
    </w:p>
    <w:p>
      <w:pPr>
        <w:numPr>
          <w:ilvl w:val="0"/>
          <w:numId w:val="1004"/>
        </w:numPr>
        <w:pStyle w:val="Compact"/>
      </w:pPr>
      <w:r>
        <w:t xml:space="preserve">Latour, B. (2005). *Reassembling the Social: An Introduction to Actor-Network-Theory*. Oxford University Press.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Actor in Contemporary Tokyo Performing Arts</dc:title>
  <dc:creator/>
  <dc:language>en</dc:language>
  <cp:keywords/>
  <dcterms:created xsi:type="dcterms:W3CDTF">2025-12-10T09:17:06Z</dcterms:created>
  <dcterms:modified xsi:type="dcterms:W3CDTF">2025-12-10T09:17:06Z</dcterms:modified>
</cp:coreProperties>
</file>

<file path=docProps/custom.xml><?xml version="1.0" encoding="utf-8"?>
<Properties xmlns="http://schemas.openxmlformats.org/officeDocument/2006/custom-properties" xmlns:vt="http://schemas.openxmlformats.org/officeDocument/2006/docPropsVTypes"/>
</file>