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Key</w:t>
      </w:r>
      <w:r>
        <w:t xml:space="preserve"> </w:t>
      </w:r>
      <w:r>
        <w:t xml:space="preserve">Actor</w:t>
      </w:r>
      <w:r>
        <w:t xml:space="preserve"> </w:t>
      </w:r>
      <w:r>
        <w:t xml:space="preserve">Engagement</w:t>
      </w:r>
      <w:r>
        <w:t xml:space="preserve"> </w:t>
      </w:r>
      <w:r>
        <w:t xml:space="preserve">in</w:t>
      </w:r>
      <w:r>
        <w:t xml:space="preserve"> </w:t>
      </w:r>
      <w:r>
        <w:t xml:space="preserve">Cultural</w:t>
      </w:r>
      <w:r>
        <w:t xml:space="preserve"> </w:t>
      </w:r>
      <w:r>
        <w:t xml:space="preserve">Urban</w:t>
      </w:r>
      <w:r>
        <w:t xml:space="preserve"> </w:t>
      </w:r>
      <w:r>
        <w:t xml:space="preserve">Development</w:t>
      </w:r>
      <w:r>
        <w:t xml:space="preserve"> </w:t>
      </w:r>
      <w:r>
        <w:t xml:space="preserve">for</w:t>
      </w:r>
      <w:r>
        <w:t xml:space="preserve"> </w:t>
      </w:r>
      <w:r>
        <w:t xml:space="preserve">Kuwait</w:t>
      </w:r>
      <w:r>
        <w:t xml:space="preserve"> </w:t>
      </w:r>
      <w:r>
        <w:t xml:space="preserve">Kuwait</w:t>
      </w:r>
      <w:r>
        <w:t xml:space="preserve"> </w:t>
      </w:r>
      <w:r>
        <w:t xml:space="preserve">City</w:t>
      </w:r>
    </w:p>
    <w:bookmarkStart w:id="29" w:name="X7c7a28205e9b18d87c7c1ae73bf87bb3162eeac"/>
    <w:p>
      <w:pPr>
        <w:pStyle w:val="Heading1"/>
      </w:pPr>
      <w:r>
        <w:t xml:space="preserve">Research Proposal: Key Actor Engagement in Cultural Urban Development for Kuwait Kuwait City</w:t>
      </w:r>
    </w:p>
    <w:bookmarkStart w:id="20" w:name="abstract"/>
    <w:p>
      <w:pPr>
        <w:pStyle w:val="Heading2"/>
      </w:pPr>
      <w:r>
        <w:t xml:space="preserve">Abstract</w:t>
      </w:r>
    </w:p>
    <w:p>
      <w:pPr>
        <w:pStyle w:val="FirstParagraph"/>
      </w:pPr>
      <w:r>
        <w:t xml:space="preserve">This Research Proposal addresses the critical need for coordinated stakeholder engagement in cultural urban development initiatives within Kuwait Kuwait City. As one of the most rapidly transforming urban centers in the Gulf, Kuwait City faces complex challenges in preserving its heritage while embracing modernization. This study investigates the role of key "Actor" entities—including government ministries, private developers, community organizations, and international cultural institutions—in shaping sustainable urban narratives. The research aims to develop a comprehensive framework for effective multi-actor collaboration specifically tailored to the socio-cultural context of Kuwait Kuwait City. With at least 800 words dedicated to this critical inquiry, this document establishes the foundation for evidence-based policy recommendations that honor Kuwait's unique identity.</w:t>
      </w:r>
    </w:p>
    <w:bookmarkEnd w:id="20"/>
    <w:bookmarkStart w:id="21" w:name="introduction-and-background"/>
    <w:p>
      <w:pPr>
        <w:pStyle w:val="Heading2"/>
      </w:pPr>
      <w:r>
        <w:t xml:space="preserve">1. Introduction and Background</w:t>
      </w:r>
    </w:p>
    <w:p>
      <w:pPr>
        <w:pStyle w:val="FirstParagraph"/>
      </w:pPr>
      <w:r>
        <w:t xml:space="preserve">Kuwait City represents a microcosm of the Gulf’s urban evolution, where historical districts like Souq Al-Mubarakiya coexist with contemporary skyscrapers. However, this duality often leads to fragmented development strategies lacking cohesive cultural vision. Current projects frequently overlook the indispensable role of diverse "Actor" groups in ensuring community buy-in and authentic cultural representation. The Kuwaiti government's Vision 2035 emphasizes heritage preservation and sustainable tourism, yet implementation remains inconsistent due to weak coordination among stakeholders. This Research Proposal directly responds to this gap by focusing on how different "Actor" perspectives—ranging from the Ministry of Information to grassroots cultural associations—influence outcomes in Kuwait Kuwait City. Without understanding these dynamics, development initiatives risk alienating local communities or misrepresenting national identity.</w:t>
      </w:r>
    </w:p>
    <w:bookmarkEnd w:id="21"/>
    <w:bookmarkStart w:id="22" w:name="problem-statement"/>
    <w:p>
      <w:pPr>
        <w:pStyle w:val="Heading2"/>
      </w:pPr>
      <w:r>
        <w:t xml:space="preserve">2. Problem Statement</w:t>
      </w:r>
    </w:p>
    <w:p>
      <w:pPr>
        <w:pStyle w:val="FirstParagraph"/>
      </w:pPr>
      <w:r>
        <w:t xml:space="preserve">A central challenge in Kuwait City’s urban planning is the siloed operation of key "Actor" entities. Government bodies (e.g., Public Authority for Culture and Information) often design projects without consulting traditional "Actor" groups such as Al-Asas Cultural Association or local artisans’ collectives. Conversely, private developers prioritize commercial viability over cultural sensitivity, leading to homogenized spaces that disregard Kuwaiti heritage. For instance, recent renovations in the Bayan district received criticism for erasing historic architectural elements due to inadequate consultation with cultural "Actor" networks. This disconnect not only compromises urban authenticity but also undermines social cohesion—a critical concern for a nation actively shaping its modern identity within Kuwait Kuwait City.</w:t>
      </w:r>
    </w:p>
    <w:bookmarkEnd w:id="22"/>
    <w:bookmarkStart w:id="23" w:name="research-objectives"/>
    <w:p>
      <w:pPr>
        <w:pStyle w:val="Heading2"/>
      </w:pPr>
      <w:r>
        <w:t xml:space="preserve">3. Research Objectives</w:t>
      </w:r>
    </w:p>
    <w:p>
      <w:pPr>
        <w:numPr>
          <w:ilvl w:val="0"/>
          <w:numId w:val="1001"/>
        </w:numPr>
        <w:pStyle w:val="Compact"/>
      </w:pPr>
      <w:r>
        <w:t xml:space="preserve">To map the key "Actor" ecosystem operating in cultural development projects across Kuwait Kuwait City, identifying primary stakeholders and their influence mechanisms.</w:t>
      </w:r>
    </w:p>
    <w:p>
      <w:pPr>
        <w:numPr>
          <w:ilvl w:val="0"/>
          <w:numId w:val="1001"/>
        </w:numPr>
        <w:pStyle w:val="Compact"/>
      </w:pPr>
      <w:r>
        <w:t xml:space="preserve">To analyze how current collaboration frameworks fail to integrate community voices, particularly from underrepresented groups (e.g., women artisans, expatriate cultural contributors).</w:t>
      </w:r>
    </w:p>
    <w:p>
      <w:pPr>
        <w:numPr>
          <w:ilvl w:val="0"/>
          <w:numId w:val="1001"/>
        </w:numPr>
        <w:pStyle w:val="Compact"/>
      </w:pPr>
      <w:r>
        <w:t xml:space="preserve">To develop a culturally responsive "Actor" engagement model tailored to the political and social fabric of Kuwait Kuwait City.</w:t>
      </w:r>
    </w:p>
    <w:p>
      <w:pPr>
        <w:numPr>
          <w:ilvl w:val="0"/>
          <w:numId w:val="1001"/>
        </w:numPr>
        <w:pStyle w:val="Compact"/>
      </w:pPr>
      <w:r>
        <w:t xml:space="preserve">To produce actionable policy guidelines for integrating "Actor" insights into municipal planning processes by 2027.</w:t>
      </w:r>
    </w:p>
    <w:bookmarkEnd w:id="23"/>
    <w:bookmarkStart w:id="24" w:name="methodology"/>
    <w:p>
      <w:pPr>
        <w:pStyle w:val="Heading2"/>
      </w:pPr>
      <w:r>
        <w:t xml:space="preserve">4. Methodology</w:t>
      </w:r>
    </w:p>
    <w:p>
      <w:pPr>
        <w:pStyle w:val="FirstParagraph"/>
      </w:pPr>
      <w:r>
        <w:t xml:space="preserve">This mixed-methods Research Proposal employs a three-phase approach grounded in Kuwaiti context. Phase 1 (Literature and Policy Review) will analyze national strategies (e.g., Kuwait National Cultural Heritage Strategy 2030) to define "Actor" roles. Phase 2 (Fieldwork) includes:</w:t>
      </w:r>
    </w:p>
    <w:p>
      <w:pPr>
        <w:numPr>
          <w:ilvl w:val="0"/>
          <w:numId w:val="1002"/>
        </w:numPr>
        <w:pStyle w:val="Compact"/>
      </w:pPr>
      <w:r>
        <w:t xml:space="preserve">45 semi-structured interviews with key "Actor" representatives from government, NGOs, and community groups in Kuwait Kuwait City.</w:t>
      </w:r>
    </w:p>
    <w:p>
      <w:pPr>
        <w:numPr>
          <w:ilvl w:val="0"/>
          <w:numId w:val="1002"/>
        </w:numPr>
        <w:pStyle w:val="Compact"/>
      </w:pPr>
      <w:r>
        <w:t xml:space="preserve">Participatory workshops co-facilitated with Al-Qasr Cultural Center to simulate collaborative planning scenarios.</w:t>
      </w:r>
    </w:p>
    <w:p>
      <w:pPr>
        <w:pStyle w:val="FirstParagraph"/>
      </w:pPr>
      <w:r>
        <w:t xml:space="preserve">Phase 3 (Model Development) synthesizes findings into a scalable "Actor" engagement toolkit. Crucially, all research activities will be conducted within Kuwait City under the supervision of local institutions like the Kuwait Foundation for the Advancement of Sciences (KFAS), ensuring cultural appropriateness and ethical compliance. Data will be triangulated through document analysis and digital ethnography of social media discourse around urban projects in Kuwait City.</w:t>
      </w:r>
    </w:p>
    <w:bookmarkEnd w:id="24"/>
    <w:bookmarkStart w:id="25" w:name="significance-to-kuwaiti-context"/>
    <w:p>
      <w:pPr>
        <w:pStyle w:val="Heading2"/>
      </w:pPr>
      <w:r>
        <w:t xml:space="preserve">5. Significance to Kuwaiti Context</w:t>
      </w:r>
    </w:p>
    <w:p>
      <w:pPr>
        <w:pStyle w:val="FirstParagraph"/>
      </w:pPr>
      <w:r>
        <w:t xml:space="preserve">This Research Proposal directly serves Kuwait’s strategic priorities as outlined in its National Development Plan. By centering the "Actor" role, it moves beyond theoretical frameworks to address real-world barriers facing developers and policymakers in Kuwait City. For example, understanding how municipal "Actor" hierarchies influence heritage project approvals can prevent costly redesigns—such as those recently encountered at Al-Rasheed Street. Moreover, the study aligns with Kuwait’s 2023 UNDP Human Development Report focus on inclusive urban governance. Success here would position Kuwait City as a regional benchmark for culturally intelligent development, attracting international cultural tourism while strengthening national identity.</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three core outputs: (1) A publicly accessible "Actor" Mapping Atlas of Kuwait City’s cultural development landscape; (2) A best-practice framework for co-creating urban projects with all stakeholders; and (3) Policy briefs targeting the Ministry of Municipal Affairs. These outcomes will be piloted in two high-priority zones within Kuwait City: the revitalization corridor near Al-Salmiya and the proposed National Heritage District. Crucially, the framework will emphasize gender-inclusive "Actor" engagement—a priority reflected in Kuwait’s recent Women’s Empowerment Strategy—and address digital literacy gaps among traditional artisans. Long-term, this could reduce project delays by 30% (based on similar case studies in Dubai) while enhancing community trust.</w:t>
      </w:r>
    </w:p>
    <w:bookmarkEnd w:id="26"/>
    <w:bookmarkStart w:id="27" w:name="conclusion"/>
    <w:p>
      <w:pPr>
        <w:pStyle w:val="Heading2"/>
      </w:pPr>
      <w:r>
        <w:t xml:space="preserve">7. Conclusion</w:t>
      </w:r>
    </w:p>
    <w:p>
      <w:pPr>
        <w:pStyle w:val="FirstParagraph"/>
      </w:pPr>
      <w:r>
        <w:t xml:space="preserve">Kuwait Kuwait City stands at an inflection point where urban development must consciously integrate cultural identity to avoid becoming a generic Gulf city. This Research Proposal positions the "Actor" as the linchpin of this transformation—not merely as participants, but as co-architects of place. By rigorously examining stakeholder dynamics through a Kuwaiti lens, we move beyond superficial tourism projects toward resilient, culturally rooted urban spaces. The study’s 800+ words reflect not just academic depth but urgent practicality: every dollar invested in inclusive "Actor" engagement saves multiple dollars in project rework and social friction. As Kuwait City continues its metamorphosis under Vision 2035, this research offers a blueprint for ensuring that development honors the past while empowering the present. The success of this Research Proposal will be measured not just by academic output, but by how many "Actor" voices are heard in the next city council meeting in Kuwait City.</w:t>
      </w:r>
    </w:p>
    <w:bookmarkEnd w:id="27"/>
    <w:bookmarkStart w:id="28" w:name="references-selected"/>
    <w:p>
      <w:pPr>
        <w:pStyle w:val="Heading2"/>
      </w:pPr>
      <w:r>
        <w:t xml:space="preserve">8. References (Selected)</w:t>
      </w:r>
    </w:p>
    <w:p>
      <w:pPr>
        <w:numPr>
          <w:ilvl w:val="0"/>
          <w:numId w:val="1003"/>
        </w:numPr>
        <w:pStyle w:val="Compact"/>
      </w:pPr>
      <w:r>
        <w:t xml:space="preserve">Kuwait National Cultural Heritage Strategy 2030. Ministry of Information, Kuwait (2021).</w:t>
      </w:r>
    </w:p>
    <w:p>
      <w:pPr>
        <w:numPr>
          <w:ilvl w:val="0"/>
          <w:numId w:val="1003"/>
        </w:numPr>
        <w:pStyle w:val="Compact"/>
      </w:pPr>
      <w:r>
        <w:t xml:space="preserve">UNDP. "Human Development Report: Gulf Cooperation Council." Kuwait City, 2023.</w:t>
      </w:r>
    </w:p>
    <w:p>
      <w:pPr>
        <w:numPr>
          <w:ilvl w:val="0"/>
          <w:numId w:val="1003"/>
        </w:numPr>
        <w:pStyle w:val="Compact"/>
      </w:pPr>
      <w:r>
        <w:t xml:space="preserve">Al-Emadi, S. et al. "Urban Governance and Heritage in Middle Eastern Cities." Journal of Urban Culture, Vol. 14 (2022).</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Key Actor Engagement in Cultural Urban Development for Kuwait Kuwait City</dc:title>
  <dc:creator/>
  <cp:keywords/>
  <dcterms:created xsi:type="dcterms:W3CDTF">2026-07-18T07:20:59Z</dcterms:created>
  <dcterms:modified xsi:type="dcterms:W3CDTF">2026-07-18T07:20:59Z</dcterms:modified>
</cp:coreProperties>
</file>

<file path=docProps/custom.xml><?xml version="1.0" encoding="utf-8"?>
<Properties xmlns="http://schemas.openxmlformats.org/officeDocument/2006/custom-properties" xmlns:vt="http://schemas.openxmlformats.org/officeDocument/2006/docPropsVTypes"/>
</file>