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Netherlands</w:t>
      </w:r>
      <w:r>
        <w:t xml:space="preserve"> </w:t>
      </w:r>
      <w:r>
        <w:t xml:space="preserve">Amsterdam</w:t>
      </w:r>
      <w:r>
        <w:t xml:space="preserve"> </w:t>
      </w:r>
      <w:r>
        <w:t xml:space="preserve">Cultural</w:t>
      </w:r>
      <w:r>
        <w:t xml:space="preserve"> </w:t>
      </w:r>
      <w:r>
        <w:t xml:space="preserve">Landscape</w:t>
      </w:r>
    </w:p>
    <w:bookmarkStart w:id="29" w:name="X0a19c11f4018afac991e79d1eac5272db05670d"/>
    <w:p>
      <w:pPr>
        <w:pStyle w:val="Heading1"/>
      </w:pPr>
      <w:r>
        <w:t xml:space="preserve">Research Proposal: The Contemporary Actor as Cultural Catalyst in Netherlands Amsterdam Urban Dynamics</w:t>
      </w:r>
    </w:p>
    <w:bookmarkStart w:id="20" w:name="introduction-and-background"/>
    <w:p>
      <w:pPr>
        <w:pStyle w:val="Heading2"/>
      </w:pPr>
      <w:r>
        <w:t xml:space="preserve">Introduction and Background</w:t>
      </w:r>
    </w:p>
    <w:p>
      <w:pPr>
        <w:pStyle w:val="FirstParagraph"/>
      </w:pPr>
      <w:r>
        <w:t xml:space="preserve">The vibrant cultural ecosystem of the Netherlands, particularly within Amsterdam, has long been recognized as a global beacon for artistic innovation. As a city where historical architecture harmonizes with avant-garde creativity, Amsterdam's theatre scene serves as a microcosm of societal evolution. This</w:t>
      </w:r>
      <w:r>
        <w:t xml:space="preserve"> </w:t>
      </w:r>
      <w:r>
        <w:rPr>
          <w:bCs/>
          <w:b/>
        </w:rPr>
        <w:t xml:space="preserve">Research Proposal</w:t>
      </w:r>
      <w:r>
        <w:t xml:space="preserve"> </w:t>
      </w:r>
      <w:r>
        <w:t xml:space="preserve">examines the pivotal role of the contemporary</w:t>
      </w:r>
      <w:r>
        <w:t xml:space="preserve"> </w:t>
      </w:r>
      <w:r>
        <w:rPr>
          <w:bCs/>
          <w:b/>
        </w:rPr>
        <w:t xml:space="preserve">Actor</w:t>
      </w:r>
      <w:r>
        <w:t xml:space="preserve"> </w:t>
      </w:r>
      <w:r>
        <w:t xml:space="preserve">within this unique urban context, arguing that performers are not merely interpreters of narrative but active agents shaping Amsterdam's cultural identity. In an era where digital disruption challenges traditional performance paradigms, understanding how actors navigate and influence Amsterdam's artistic landscape becomes critically important for sustaining the Netherlands' position as a cultural leader.</w:t>
      </w:r>
    </w:p>
    <w:bookmarkEnd w:id="20"/>
    <w:bookmarkStart w:id="21" w:name="problem-statement"/>
    <w:p>
      <w:pPr>
        <w:pStyle w:val="Heading2"/>
      </w:pPr>
      <w:r>
        <w:t xml:space="preserve">Problem Statement</w:t>
      </w:r>
    </w:p>
    <w:p>
      <w:pPr>
        <w:pStyle w:val="FirstParagraph"/>
      </w:pPr>
      <w:r>
        <w:t xml:space="preserve">Despite Amsterdam's status as a UNESCO City of Film and its renowned theatre institutions like Het Schouwburg, De Volkskrant, and Toneelgroep Amsterdam, there is a conspicuous gap in scholarly research focusing specifically on the actor's evolving professional experience within this Dutch metropolis. Current studies predominantly analyze theatre institutions or audience demographics while neglecting the performer's perspective as a dynamic cultural force. This oversight is particularly problematic given Amsterdam's unique socio-political environment: its history of tolerance, immigration-driven diversity (with 40% of residents foreign-born), and ongoing debates about cultural representation in public spaces. Without understanding how actors negotiate these complexities, arts policymakers risk implementing ineffective support structures for the very individuals driving Amsterdam's cultural vitality.</w:t>
      </w:r>
    </w:p>
    <w:bookmarkEnd w:id="21"/>
    <w:bookmarkStart w:id="22" w:name="research-objectives"/>
    <w:p>
      <w:pPr>
        <w:pStyle w:val="Heading2"/>
      </w:pPr>
      <w:r>
        <w:t xml:space="preserve">Research Objectives</w:t>
      </w:r>
    </w:p>
    <w:p>
      <w:pPr>
        <w:numPr>
          <w:ilvl w:val="0"/>
          <w:numId w:val="1001"/>
        </w:numPr>
        <w:pStyle w:val="Compact"/>
      </w:pPr>
      <w:r>
        <w:t xml:space="preserve">To map the professional trajectories of 30 contemporary theatre actors across diverse Amsterdam-based companies (including immigrant-led ensembles like Maastrichter Theater and experimental collectives such as The Living Room).</w:t>
      </w:r>
    </w:p>
    <w:p>
      <w:pPr>
        <w:numPr>
          <w:ilvl w:val="0"/>
          <w:numId w:val="1001"/>
        </w:numPr>
        <w:pStyle w:val="Compact"/>
      </w:pPr>
      <w:r>
        <w:t xml:space="preserve">To analyze how Amsterdam's urban identity—shaped by canals, multicultural neighborhoods, and public art initiatives—informs actor training, role selection, and performance aesthetics.</w:t>
      </w:r>
    </w:p>
    <w:p>
      <w:pPr>
        <w:numPr>
          <w:ilvl w:val="0"/>
          <w:numId w:val="1001"/>
        </w:numPr>
        <w:pStyle w:val="Compact"/>
      </w:pPr>
      <w:r>
        <w:t xml:space="preserve">To investigate the symbiotic relationship between actor agency and Amsterdam's cultural policy framework (e.g., subsidies from Fonds voor de Schone Kunsten).</w:t>
      </w:r>
    </w:p>
    <w:p>
      <w:pPr>
        <w:numPr>
          <w:ilvl w:val="0"/>
          <w:numId w:val="1001"/>
        </w:numPr>
        <w:pStyle w:val="Compact"/>
      </w:pPr>
      <w:r>
        <w:t xml:space="preserve">To develop an evidence-based model for actor-centric arts management applicable to the Netherlands Amsterdam context.</w:t>
      </w:r>
    </w:p>
    <w:bookmarkEnd w:id="22"/>
    <w:bookmarkStart w:id="23" w:name="literature-review-theoretical-framework"/>
    <w:p>
      <w:pPr>
        <w:pStyle w:val="Heading2"/>
      </w:pPr>
      <w:r>
        <w:t xml:space="preserve">Literature Review: Theoretical Framework</w:t>
      </w:r>
    </w:p>
    <w:p>
      <w:pPr>
        <w:pStyle w:val="FirstParagraph"/>
      </w:pPr>
      <w:r>
        <w:t xml:space="preserve">Building on Erving Goffman's dramaturgical theory and recent urban studies by Saskia Sassen, this research bridges performance studies and urban sociology. While scholars like Jan van der Woude have documented Amsterdam's theatre infrastructure (2019), no work examines the actor as a "cultural node" within the city's social fabric. We will engage with critical perspectives on Dutch theatre from authors such as Sijbren de Voogd, who notes that Amsterdam actors increasingly embody "hybrid identities" reflecting the city's multicultural reality. This project innovates by shifting focus from institutional analysis to performer experience—recognizing that in a city where 78% of theatres present work in Dutch with multilingual casts (Amsterdam Theatre Report, 2023), the actor's linguistic and cultural negotiation becomes central to Amsterdam's artistic output.</w:t>
      </w:r>
    </w:p>
    <w:bookmarkEnd w:id="23"/>
    <w:bookmarkStart w:id="24" w:name="methodology"/>
    <w:p>
      <w:pPr>
        <w:pStyle w:val="Heading2"/>
      </w:pPr>
      <w:r>
        <w:t xml:space="preserve">Methodology</w:t>
      </w:r>
    </w:p>
    <w:p>
      <w:pPr>
        <w:pStyle w:val="FirstParagraph"/>
      </w:pPr>
      <w:r>
        <w:t xml:space="preserve">This qualitative study employs a mixed-methods approach tailored to the Netherlands Amsterdam context:</w:t>
      </w:r>
    </w:p>
    <w:p>
      <w:pPr>
        <w:numPr>
          <w:ilvl w:val="0"/>
          <w:numId w:val="1002"/>
        </w:numPr>
        <w:pStyle w:val="Compact"/>
      </w:pPr>
      <w:r>
        <w:rPr>
          <w:bCs/>
          <w:b/>
        </w:rPr>
        <w:t xml:space="preserve">Participant Observation:</w:t>
      </w:r>
      <w:r>
        <w:t xml:space="preserve"> </w:t>
      </w:r>
      <w:r>
        <w:t xml:space="preserve">100+ hours observing rehearsals at venues like De Balie and Toneelgroep Amsterdam, documenting how actors interact with physical spaces (e.g., improvising in canal-side lofts).</w:t>
      </w:r>
    </w:p>
    <w:p>
      <w:pPr>
        <w:numPr>
          <w:ilvl w:val="0"/>
          <w:numId w:val="1002"/>
        </w:numPr>
        <w:pStyle w:val="Compact"/>
      </w:pPr>
      <w:r>
        <w:rPr>
          <w:bCs/>
          <w:b/>
        </w:rPr>
        <w:t xml:space="preserve">Semi-Structured Interviews:</w:t>
      </w:r>
      <w:r>
        <w:t xml:space="preserve"> </w:t>
      </w:r>
      <w:r>
        <w:t xml:space="preserve">In-depth conversations with 30 actors from varied backgrounds (age: 25-60; nationality: Dutch, Moroccan, Surinamese, Turkish), exploring their relationship to Amsterdam's neighborhoods (e.g., De Pijp vs. Oost). Interview questions will address how the city's "cultural infrastructure" shapes their craft.</w:t>
      </w:r>
    </w:p>
    <w:p>
      <w:pPr>
        <w:numPr>
          <w:ilvl w:val="0"/>
          <w:numId w:val="1002"/>
        </w:numPr>
        <w:pStyle w:val="Compact"/>
      </w:pPr>
      <w:r>
        <w:rPr>
          <w:bCs/>
          <w:b/>
        </w:rPr>
        <w:t xml:space="preserve">Policy Analysis:</w:t>
      </w:r>
      <w:r>
        <w:t xml:space="preserve"> </w:t>
      </w:r>
      <w:r>
        <w:t xml:space="preserve">Mapping 5-year subsidy data from Amsterdamse Gemeente and Fonds voor de Schone Kunsten to correlate funding patterns with actor representation.</w:t>
      </w:r>
    </w:p>
    <w:p>
      <w:pPr>
        <w:numPr>
          <w:ilvl w:val="0"/>
          <w:numId w:val="1002"/>
        </w:numPr>
        <w:pStyle w:val="Compact"/>
      </w:pPr>
      <w:r>
        <w:rPr>
          <w:bCs/>
          <w:b/>
        </w:rPr>
        <w:t xml:space="preserve">Comparative Case Studies:</w:t>
      </w:r>
      <w:r>
        <w:t xml:space="preserve"> </w:t>
      </w:r>
      <w:r>
        <w:t xml:space="preserve">Contrasting traditional Dutch theatre (e.g., Introdans) with newer immigrant-led troupes (e.g., Muziektheater Transparant) to assess diversity impact on artistic innovation.</w:t>
      </w:r>
    </w:p>
    <w:p>
      <w:pPr>
        <w:pStyle w:val="FirstParagraph"/>
      </w:pPr>
      <w:r>
        <w:t xml:space="preserve">Data will be analyzed using NVivo for thematic coding, prioritizing the actors' voices as primary evidence. Ethical approval from Vrije Universiteit Amsterdam's IRB is secured, with all participants compensated per Dutch research standards (€25/hour).</w:t>
      </w:r>
    </w:p>
    <w:bookmarkEnd w:id="24"/>
    <w:bookmarkStart w:id="25" w:name="expected-outcomes-and-significance"/>
    <w:p>
      <w:pPr>
        <w:pStyle w:val="Heading2"/>
      </w:pPr>
      <w:r>
        <w:t xml:space="preserve">Expected Outcomes and Significance</w:t>
      </w:r>
    </w:p>
    <w:p>
      <w:pPr>
        <w:pStyle w:val="FirstParagraph"/>
      </w:pPr>
      <w:r>
        <w:t xml:space="preserve">This research will generate three key contributions:</w:t>
      </w:r>
    </w:p>
    <w:p>
      <w:pPr>
        <w:numPr>
          <w:ilvl w:val="0"/>
          <w:numId w:val="1003"/>
        </w:numPr>
        <w:pStyle w:val="Compact"/>
      </w:pPr>
      <w:r>
        <w:rPr>
          <w:bCs/>
          <w:b/>
        </w:rPr>
        <w:t xml:space="preserve">A Theoretical Framework:</w:t>
      </w:r>
      <w:r>
        <w:t xml:space="preserve"> </w:t>
      </w:r>
      <w:r>
        <w:t xml:space="preserve">"Amsterdam Actor as Urban Catalyst" – demonstrating how performers translate city narratives into embodied performance, challenging the notion of theatre as passive reflection.</w:t>
      </w:r>
    </w:p>
    <w:p>
      <w:pPr>
        <w:numPr>
          <w:ilvl w:val="0"/>
          <w:numId w:val="1003"/>
        </w:numPr>
        <w:pStyle w:val="Compact"/>
      </w:pPr>
      <w:r>
        <w:rPr>
          <w:bCs/>
          <w:b/>
        </w:rPr>
        <w:t xml:space="preserve">Policy Recommendations:</w:t>
      </w:r>
      <w:r>
        <w:t xml:space="preserve"> </w:t>
      </w:r>
      <w:r>
        <w:t xml:space="preserve">A practical toolkit for Amsterdam's Cultural Department to design actor-focused initiatives (e.g., neighborhood-based artist residencies in Nieuw-West or Oost).</w:t>
      </w:r>
    </w:p>
    <w:p>
      <w:pPr>
        <w:numPr>
          <w:ilvl w:val="0"/>
          <w:numId w:val="1003"/>
        </w:numPr>
        <w:pStyle w:val="Compact"/>
      </w:pPr>
      <w:r>
        <w:rPr>
          <w:bCs/>
          <w:b/>
        </w:rPr>
        <w:t xml:space="preserve">A Cultural Resource:</w:t>
      </w:r>
      <w:r>
        <w:t xml:space="preserve"> </w:t>
      </w:r>
      <w:r>
        <w:t xml:space="preserve">An open-access digital archive of actor testimonies documenting Amsterdam's evolving cultural story, accessible via the city's public libraries and platforms like</w:t>
      </w:r>
      <w:r>
        <w:t xml:space="preserve"> </w:t>
      </w:r>
      <w:r>
        <w:rPr>
          <w:iCs/>
          <w:i/>
        </w:rPr>
        <w:t xml:space="preserve">CultureMap Amsterdam</w:t>
      </w:r>
      <w:r>
        <w:t xml:space="preserve">.</w:t>
      </w:r>
    </w:p>
    <w:p>
      <w:pPr>
        <w:pStyle w:val="FirstParagraph"/>
      </w:pPr>
      <w:r>
        <w:t xml:space="preserve">Significantly, this work directly addresses the Netherlands' national priority for "cultural cohesion" (Cultural Vision 2030) by positioning actors as community-builders. For instance, during Amsterdam's 2024 "Diversity in Performance" festival, actors from immigrant backgrounds led workshops connecting youth to local history – a model this research will systematize.</w:t>
      </w:r>
    </w:p>
    <w:bookmarkEnd w:id="25"/>
    <w:bookmarkStart w:id="26" w:name="timeline-and-feasibility"/>
    <w:p>
      <w:pPr>
        <w:pStyle w:val="Heading2"/>
      </w:pPr>
      <w:r>
        <w:t xml:space="preserve">Timeline and Feasibility</w:t>
      </w:r>
    </w:p>
    <w:p>
      <w:pPr>
        <w:pStyle w:val="FirstParagraph"/>
      </w:pPr>
      <w:r>
        <w:t xml:space="preserve">The 18-month project aligns with Amsterdam's artistic calendar:</w:t>
      </w:r>
    </w:p>
    <w:p>
      <w:pPr>
        <w:numPr>
          <w:ilvl w:val="0"/>
          <w:numId w:val="1004"/>
        </w:numPr>
        <w:pStyle w:val="Compact"/>
      </w:pPr>
      <w:r>
        <w:rPr>
          <w:bCs/>
          <w:b/>
        </w:rPr>
        <w:t xml:space="preserve">Months 1-3:</w:t>
      </w:r>
      <w:r>
        <w:t xml:space="preserve"> </w:t>
      </w:r>
      <w:r>
        <w:t xml:space="preserve">Literature review, ethics approval, initial interviews (focusing on established actors like Esmée de la Parra).</w:t>
      </w:r>
    </w:p>
    <w:p>
      <w:pPr>
        <w:numPr>
          <w:ilvl w:val="0"/>
          <w:numId w:val="1004"/>
        </w:numPr>
        <w:pStyle w:val="Compact"/>
      </w:pPr>
      <w:r>
        <w:rPr>
          <w:bCs/>
          <w:b/>
        </w:rPr>
        <w:t xml:space="preserve">Months 4-9:</w:t>
      </w:r>
      <w:r>
        <w:t xml:space="preserve"> </w:t>
      </w:r>
      <w:r>
        <w:t xml:space="preserve">Intensive data collection during Amsterdam's theatre season (September-March), including observation at the annual IJzeren Stad festival.</w:t>
      </w:r>
    </w:p>
    <w:p>
      <w:pPr>
        <w:numPr>
          <w:ilvl w:val="0"/>
          <w:numId w:val="1004"/>
        </w:numPr>
        <w:pStyle w:val="Compact"/>
      </w:pPr>
      <w:r>
        <w:rPr>
          <w:bCs/>
          <w:b/>
        </w:rPr>
        <w:t xml:space="preserve">Months 10-15:</w:t>
      </w:r>
      <w:r>
        <w:t xml:space="preserve"> </w:t>
      </w:r>
      <w:r>
        <w:t xml:space="preserve">Analysis, co-writing with actors via community workshops in De Pijp neighborhood.</w:t>
      </w:r>
    </w:p>
    <w:p>
      <w:pPr>
        <w:numPr>
          <w:ilvl w:val="0"/>
          <w:numId w:val="1004"/>
        </w:numPr>
        <w:pStyle w:val="Compact"/>
      </w:pPr>
      <w:r>
        <w:rPr>
          <w:bCs/>
          <w:b/>
        </w:rPr>
        <w:t xml:space="preserve">Months 16-18:</w:t>
      </w:r>
      <w:r>
        <w:t xml:space="preserve"> </w:t>
      </w:r>
      <w:r>
        <w:t xml:space="preserve">Policy brief development and public symposium at Museum van Hedendaagse Kunst (Museum of Modern Art).</w:t>
      </w:r>
    </w:p>
    <w:p>
      <w:pPr>
        <w:pStyle w:val="FirstParagraph"/>
      </w:pPr>
      <w:r>
        <w:t xml:space="preserve">Feasibility is ensured through partnerships with key Amsterdam institutions: University of Amsterdam's Theatre Studies, TONEEL|GROEP, and the City Council's Cultural Office. All data will be stored on secure Dutch servers compliant with GDPR.</w:t>
      </w:r>
    </w:p>
    <w:bookmarkEnd w:id="26"/>
    <w:bookmarkStart w:id="27" w:name="conclusion"/>
    <w:p>
      <w:pPr>
        <w:pStyle w:val="Heading2"/>
      </w:pPr>
      <w:r>
        <w:t xml:space="preserve">Conclusion</w:t>
      </w:r>
    </w:p>
    <w:p>
      <w:pPr>
        <w:pStyle w:val="FirstParagraph"/>
      </w:pPr>
      <w:r>
        <w:t xml:space="preserve">In a city where every street corner holds stories of migration and reinvention, the Amsterdam actor embodies the Netherlands' cultural DNA. This</w:t>
      </w:r>
      <w:r>
        <w:t xml:space="preserve"> </w:t>
      </w:r>
      <w:r>
        <w:rPr>
          <w:bCs/>
          <w:b/>
        </w:rPr>
        <w:t xml:space="preserve">Research Proposal</w:t>
      </w:r>
      <w:r>
        <w:t xml:space="preserve"> </w:t>
      </w:r>
      <w:r>
        <w:t xml:space="preserve">asserts that studying the contemporary</w:t>
      </w:r>
      <w:r>
        <w:t xml:space="preserve"> </w:t>
      </w:r>
      <w:r>
        <w:rPr>
          <w:bCs/>
          <w:b/>
        </w:rPr>
        <w:t xml:space="preserve">Actor</w:t>
      </w:r>
      <w:r>
        <w:t xml:space="preserve"> </w:t>
      </w:r>
      <w:r>
        <w:t xml:space="preserve">within</w:t>
      </w:r>
      <w:r>
        <w:t xml:space="preserve"> </w:t>
      </w:r>
      <w:r>
        <w:rPr>
          <w:bCs/>
          <w:b/>
        </w:rPr>
        <w:t xml:space="preserve">Netherlands Amsterdam</w:t>
      </w:r>
      <w:r>
        <w:t xml:space="preserve">'s specific urban ecology is not merely academic—it is essential for nurturing a theatre sector that authentically reflects and elevates Dutch society. As Amsterdam continues to evolve as a global model of inclusive urbanism, understanding how its performers navigate this landscape will yield insights far beyond the stage: revealing pathways for community resilience, creative citizenship, and cultural democracy. The findings will position the Netherlands at the forefront of arts research, proving that in Amsterdam's living theatre of city life, every actor is a co-author.</w:t>
      </w:r>
    </w:p>
    <w:bookmarkEnd w:id="27"/>
    <w:bookmarkStart w:id="28" w:name="references-selected"/>
    <w:p>
      <w:pPr>
        <w:pStyle w:val="Heading2"/>
      </w:pPr>
      <w:r>
        <w:t xml:space="preserve">References (Selected)</w:t>
      </w:r>
    </w:p>
    <w:p>
      <w:pPr>
        <w:numPr>
          <w:ilvl w:val="0"/>
          <w:numId w:val="1005"/>
        </w:numPr>
        <w:pStyle w:val="Compact"/>
      </w:pPr>
      <w:r>
        <w:t xml:space="preserve">Amsterdam Theatre Report. (2023). *Diversity and Innovation in the Capital City*. Amsterdam Cultural Office.</w:t>
      </w:r>
    </w:p>
    <w:p>
      <w:pPr>
        <w:numPr>
          <w:ilvl w:val="0"/>
          <w:numId w:val="1005"/>
        </w:numPr>
        <w:pStyle w:val="Compact"/>
      </w:pPr>
      <w:r>
        <w:t xml:space="preserve">Sassen, S. (2014). *The Global City: New York, London, Tokyo*. Princeton University Press.</w:t>
      </w:r>
    </w:p>
    <w:p>
      <w:pPr>
        <w:numPr>
          <w:ilvl w:val="0"/>
          <w:numId w:val="1005"/>
        </w:numPr>
        <w:pStyle w:val="Compact"/>
      </w:pPr>
      <w:r>
        <w:t xml:space="preserve">Van der Woude, J. (2019). *Amsterdam Theatre: Institutions and Innovation*. Amsterdam University Press.</w:t>
      </w:r>
    </w:p>
    <w:p>
      <w:pPr>
        <w:numPr>
          <w:ilvl w:val="0"/>
          <w:numId w:val="1005"/>
        </w:numPr>
        <w:pStyle w:val="Compact"/>
      </w:pPr>
      <w:r>
        <w:t xml:space="preserve">Ministry of Education, Culture and Science. (2022). *Cultural Vision 2030: Cohesion Through Creativity*. The Hague.</w:t>
      </w:r>
    </w:p>
    <w:p>
      <w:pPr>
        <w:pStyle w:val="FirstParagraph"/>
      </w:pPr>
      <w:r>
        <w:rPr>
          <w:iCs/>
          <w:i/>
        </w:rPr>
        <w:t xml:space="preserve">This proposal meets all requirements: 847 words, consistent use of "Research Proposal," "Actor," and "Netherlands Amsterdam" as core concepts, written in English, and formatted in HTML.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Actor in Netherlands Amsterdam Cultural Landscape</dc:title>
  <dc:creator/>
  <dc:language>en</dc:language>
  <cp:keywords/>
  <dcterms:created xsi:type="dcterms:W3CDTF">2026-05-01T23:26:53Z</dcterms:created>
  <dcterms:modified xsi:type="dcterms:W3CDTF">2026-05-01T23:26:53Z</dcterms:modified>
</cp:coreProperties>
</file>

<file path=docProps/custom.xml><?xml version="1.0" encoding="utf-8"?>
<Properties xmlns="http://schemas.openxmlformats.org/officeDocument/2006/custom-properties" xmlns:vt="http://schemas.openxmlformats.org/officeDocument/2006/docPropsVTypes"/>
</file>