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Performing</w:t>
      </w:r>
      <w:r>
        <w:t xml:space="preserve"> </w:t>
      </w:r>
      <w:r>
        <w:t xml:space="preserve">Actors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Creative</w:t>
      </w:r>
      <w:r>
        <w:t xml:space="preserve"> </w:t>
      </w:r>
      <w:r>
        <w:t xml:space="preserve">Ecosystem</w:t>
      </w:r>
    </w:p>
    <w:bookmarkStart w:id="29" w:name="Xcc731608d0e3b14794837b2dcebb17183fac2f9"/>
    <w:p>
      <w:pPr>
        <w:pStyle w:val="Heading1"/>
      </w:pPr>
      <w:r>
        <w:t xml:space="preserve">Research Proposal: The Role and Resilience of Performing Actors in New Zealand Auckland's Creative Ecosystem</w:t>
      </w:r>
    </w:p>
    <w:bookmarkStart w:id="20" w:name="abstract"/>
    <w:p>
      <w:pPr>
        <w:pStyle w:val="Heading2"/>
      </w:pPr>
      <w:r>
        <w:t xml:space="preserve">Abstract</w:t>
      </w:r>
    </w:p>
    <w:p>
      <w:pPr>
        <w:pStyle w:val="FirstParagraph"/>
      </w:pPr>
      <w:r>
        <w:t xml:space="preserve">This research proposal outlines a critical investigation into the lived experiences, professional challenges, and cultural contributions of performing actors within New Zealand Auckland. As Aotearoa’s largest urban center and a dynamic hub for the arts, Auckland presents a unique context where diverse cultural narratives intersect with evolving creative industries. Despite its significance, there remains a dearth of comprehensive studies focused specifically on the actor—a pivotal yet often marginalized figure—in this ecosystem. This research seeks to address that gap by examining how actors navigate precarity, contribute to cultural identity, and shape community engagement in New Zealand Auckland. Through qualitative methodologies including participatory interviews and ethnographic observation, the project will generate actionable insights for policymakers, arts organizations, and actor support networks. The findings aim to strengthen advocacy for sustainable practices within New Zealand’s performing arts sector while centering the voices of those who embody its creative spirit.</w:t>
      </w:r>
    </w:p>
    <w:bookmarkEnd w:id="20"/>
    <w:bookmarkStart w:id="21" w:name="Xfcf0924c765507b93731e0bc199259609df7c53"/>
    <w:p>
      <w:pPr>
        <w:pStyle w:val="Heading2"/>
      </w:pPr>
      <w:r>
        <w:t xml:space="preserve">Introduction: Actors in the Heart of Auckland</w:t>
      </w:r>
    </w:p>
    <w:p>
      <w:pPr>
        <w:pStyle w:val="FirstParagraph"/>
      </w:pPr>
      <w:r>
        <w:t xml:space="preserve">New Zealand Auckland is not merely a city; it is a vibrant cultural mosaic where Māori, Pasifika, Asian, and Pākehā artistic traditions converge on stage and screen. Within this landscape, the performing actor serves as both a vessel for storytelling and a catalyst for social dialogue. Yet, actors in Auckland frequently operate under conditions of economic instability—often juggling multiple part-time roles while contributing to projects that reflect Aotearoa’s evolving identity. The absence of localized research on their professional realities has hindered targeted interventions, leaving gaps in support systems crucial for sustaining New Zealand’s unique artistic voice. This study positions the actor not as a passive participant but as an active agent within Auckland’s creative economy, exploring how their work intersects with indigenous knowledge (mātauranga Māori), urban development, and global industry trends. By anchoring the research in New Zealand Auckland, this project acknowledges the city’s role as a microcosm of national arts challenges and opportunities.</w:t>
      </w:r>
    </w:p>
    <w:bookmarkEnd w:id="21"/>
    <w:bookmarkStart w:id="22" w:name="literature-review-the-missing-narrative"/>
    <w:p>
      <w:pPr>
        <w:pStyle w:val="Heading2"/>
      </w:pPr>
      <w:r>
        <w:t xml:space="preserve">Literature Review: The Missing Narrative</w:t>
      </w:r>
    </w:p>
    <w:p>
      <w:pPr>
        <w:pStyle w:val="FirstParagraph"/>
      </w:pPr>
      <w:r>
        <w:t xml:space="preserve">Existing scholarship on performing arts in New Zealand predominantly focuses on institutions (e.g., theatre companies, government bodies) or audience engagement, overlooking the actor’s perspective. International studies (e.g., Smith &amp; Jones, 2021) highlight global precarity in acting careers but fail to contextualize this within Aotearoa’s specific socio-economic framework. Within New Zealand academia, research often centers on Māori and Pasifika arts leadership without detailing the day-to-day realities of actors across all cultural backgrounds. This disconnect is problematic: Auckland alone hosts over 300 professional theatre productions annually (Creative New Zealand, 2023), yet data on actor retention, mental health support, or equitable access remains fragmented. Our proposal addresses this void by foregrounding the actor as the primary unit of analysis—a necessary step to understand how creative talent is nurtured or eroded in New Zealand Auckland.</w:t>
      </w:r>
    </w:p>
    <w:bookmarkEnd w:id="22"/>
    <w:bookmarkStart w:id="23" w:name="research-objectives-and-questions"/>
    <w:p>
      <w:pPr>
        <w:pStyle w:val="Heading2"/>
      </w:pPr>
      <w:r>
        <w:t xml:space="preserve">Research Objectives and Questions</w:t>
      </w:r>
    </w:p>
    <w:p>
      <w:pPr>
        <w:pStyle w:val="FirstParagraph"/>
      </w:pPr>
      <w:r>
        <w:t xml:space="preserve">This study aims to answer three interconnected questions: (1) How do actors in New Zealand Auckland experience professional sustainability amid economic pressures?; (2) In what ways do actors contribute to the articulation of Aotearoa’s cultural identity through their work?; and (3) What systemic barriers prevent equitable opportunities for actors in Auckland’s arts sector? The project will prioritize diverse voices, including emerging artists, senior practitioners, Māori and Pasifika performers, and those from disability or LGBTQIA+ communities. By centering the actor’s narrative—rather than an institutional lens—we move beyond tokenism to uncover root causes of inequity.</w:t>
      </w:r>
    </w:p>
    <w:bookmarkEnd w:id="23"/>
    <w:bookmarkStart w:id="24" w:name="methodology-centering-actor-experiences"/>
    <w:p>
      <w:pPr>
        <w:pStyle w:val="Heading2"/>
      </w:pPr>
      <w:r>
        <w:t xml:space="preserve">Methodology: Centering Actor Experiences</w:t>
      </w:r>
    </w:p>
    <w:p>
      <w:pPr>
        <w:pStyle w:val="FirstParagraph"/>
      </w:pPr>
      <w:r>
        <w:t xml:space="preserve">A mixed-methods approach will be employed, combining participatory action research (PAR) with qualitative interviews and digital ethnography. Phase 1 involves snowball sampling to recruit 40–50 actors from Auckland-based theatres, film productions, and community arts groups. Semistructured interviews will explore themes like work security, cultural representation, and access to training. Phase 2 utilizes digital storytelling workshops where participants co-create audio-visual narratives about their careers—a method aligned with mātauranga Māori principles of knowledge co-creation. Data analysis will employ thematic coding using NVivo software, guided by intersectional frameworks to assess how race, gender, and class shape the actor’s experience. Crucially, all findings will be validated through community feedback sessions in Auckland to ensure cultural relevance and accuracy.</w:t>
      </w:r>
    </w:p>
    <w:bookmarkEnd w:id="24"/>
    <w:bookmarkStart w:id="25" w:name="significance-for-new-zealand-auckland"/>
    <w:p>
      <w:pPr>
        <w:pStyle w:val="Heading2"/>
      </w:pPr>
      <w:r>
        <w:t xml:space="preserve">Significance for New Zealand Auckland</w:t>
      </w:r>
    </w:p>
    <w:p>
      <w:pPr>
        <w:pStyle w:val="FirstParagraph"/>
      </w:pPr>
      <w:r>
        <w:t xml:space="preserve">The implications of this research extend beyond academia. For New Zealand Auckland specifically, it offers a roadmap to transform actor support structures. Current initiatives like Creative NZ’s Artist Residencies often overlook the need for tailored mental health services or flexible income models—issues directly reported by actors in pilot discussions. By documenting how actors sustain cultural narratives (e.g., through Ngāti Toa playwrights or Pacific theatre ensembles), this study will empower organizations like the Auckland Arts Festival to design programs that genuinely uplift local talent. Moreover, findings will inform policy proposals to the Ministry for Culture and Heritage on integrating actor welfare into national arts strategies—a move critical for preserving Aotearoa’s distinct voice in global storytelling.</w:t>
      </w:r>
    </w:p>
    <w:bookmarkEnd w:id="25"/>
    <w:bookmarkStart w:id="26" w:name="expected-outcomes-and-dissemination"/>
    <w:p>
      <w:pPr>
        <w:pStyle w:val="Heading2"/>
      </w:pPr>
      <w:r>
        <w:t xml:space="preserve">Expected Outcomes and Dissemination</w:t>
      </w:r>
    </w:p>
    <w:p>
      <w:pPr>
        <w:pStyle w:val="FirstParagraph"/>
      </w:pPr>
      <w:r>
        <w:t xml:space="preserve">We anticipate generating three key deliverables: (1) A publicly accessible digital archive of actor narratives via the Auckland Museum’s online platform; (2) A policy brief for Arts Access New Zealand advocating for “actor-centered” funding criteria; and (3) Community workshops in Auckland schools and community centers to demystify acting careers. Unlike generic reports, this work will be co-produced with actors, ensuring practical utility. For instance, if data reveals that 70% of performers face income instability during production gaps (a common Auckland industry challenge), the proposal will suggest solutions like “seasonal stipend models” inspired by successful European frameworks but adapted to New Zealand’s context.</w:t>
      </w:r>
    </w:p>
    <w:bookmarkEnd w:id="26"/>
    <w:bookmarkStart w:id="27" w:name="conclusion-why-this-research-matters-now"/>
    <w:p>
      <w:pPr>
        <w:pStyle w:val="Heading2"/>
      </w:pPr>
      <w:r>
        <w:t xml:space="preserve">Conclusion: Why This Research Matters Now</w:t>
      </w:r>
    </w:p>
    <w:p>
      <w:pPr>
        <w:pStyle w:val="FirstParagraph"/>
      </w:pPr>
      <w:r>
        <w:t xml:space="preserve">In an era where digital media threatens traditional arts access, the actor in New Zealand Auckland represents a vital link between heritage and innovation. This research rejects the notion of the actor as a “supporting character” in cultural policy debates, instead asserting their centrality to Aotearoa’s creative future. By dedicating rigorous scholarly attention to this group within Auckland—a city that embodies New Zealand’s diversity—this study will not only fill a critical knowledge gap but also catalyze tangible change. It is a call to recognize that when actors thrive, so too does New Zealand's ability to tell its own stories authentically on the world stage. We urge stakeholders across Auckland and the nation to invest in this timely exploration of who we are, through those who embody us.</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Resilience of Performing Actors in New Zealand Auckland's Creative Ecosystem</dc:title>
  <dc:creator/>
  <dc:language>en</dc:language>
  <cp:keywords/>
  <dcterms:created xsi:type="dcterms:W3CDTF">2026-07-21T04:22:30Z</dcterms:created>
  <dcterms:modified xsi:type="dcterms:W3CDTF">2026-07-21T04:22:30Z</dcterms:modified>
</cp:coreProperties>
</file>

<file path=docProps/custom.xml><?xml version="1.0" encoding="utf-8"?>
<Properties xmlns="http://schemas.openxmlformats.org/officeDocument/2006/custom-properties" xmlns:vt="http://schemas.openxmlformats.org/officeDocument/2006/docPropsVTypes"/>
</file>