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30" w:name="X5a6a9d06f72c09baf808d4752d577592e9d65af"/>
    <w:p>
      <w:pPr>
        <w:pStyle w:val="Heading1"/>
      </w:pPr>
      <w:r>
        <w:t xml:space="preserve">Research Proposal: The Role of Key Social Actors in Urban Development and Conflict Transformation in Sudan Khartoum</w:t>
      </w:r>
    </w:p>
    <w:bookmarkStart w:id="20" w:name="introduction-and-background"/>
    <w:p>
      <w:pPr>
        <w:pStyle w:val="Heading2"/>
      </w:pPr>
      <w:r>
        <w:t xml:space="preserve">1. Introduction and Background</w:t>
      </w:r>
    </w:p>
    <w:p>
      <w:pPr>
        <w:pStyle w:val="FirstParagraph"/>
      </w:pPr>
      <w:r>
        <w:t xml:space="preserve">The city of Khartoum, the capital of Sudan, stands at a critical juncture where rapid urbanization, protracted conflict, and complex socio-political dynamics converge. As the political epicenter of Sudan and home to over 8 million inhabitants, Khartoum faces unprecedented challenges including infrastructure decay, resource scarcity, and communal tensions exacerbated by the ongoing civil war since April 2023. This Research Proposal addresses a critical gap in understanding how</w:t>
      </w:r>
      <w:r>
        <w:t xml:space="preserve"> </w:t>
      </w:r>
      <w:r>
        <w:rPr>
          <w:bCs/>
          <w:b/>
        </w:rPr>
        <w:t xml:space="preserve">Actor</w:t>
      </w:r>
      <w:r>
        <w:t xml:space="preserve"> </w:t>
      </w:r>
      <w:r>
        <w:t xml:space="preserve">dynamics—particularly non-state social actors such as community leaders, women's associations, religious institutions, and informal economic networks—shape urban resilience and peacebuilding efforts in Sudan Khartoum. Unlike traditional top-down governance approaches, this study prioritizes the agency of local</w:t>
      </w:r>
      <w:r>
        <w:t xml:space="preserve"> </w:t>
      </w:r>
      <w:r>
        <w:rPr>
          <w:bCs/>
          <w:b/>
        </w:rPr>
        <w:t xml:space="preserve">Actor</w:t>
      </w:r>
      <w:r>
        <w:t xml:space="preserve">s who operate within the fractured urban landscape to sustain communities amid systemic collapse.</w:t>
      </w:r>
    </w:p>
    <w:bookmarkEnd w:id="20"/>
    <w:bookmarkStart w:id="21" w:name="problem-statement"/>
    <w:p>
      <w:pPr>
        <w:pStyle w:val="Heading2"/>
      </w:pPr>
      <w:r>
        <w:t xml:space="preserve">2. Problem Statement</w:t>
      </w:r>
    </w:p>
    <w:p>
      <w:pPr>
        <w:pStyle w:val="FirstParagraph"/>
      </w:pPr>
      <w:r>
        <w:t xml:space="preserve">Sudan Khartoum's urban crisis is characterized by collapsed public services, mass displacement (over 1.3 million internally displaced persons), and fragmented governance following the military coup in October 2021. International interventions often overlook local</w:t>
      </w:r>
      <w:r>
        <w:t xml:space="preserve"> </w:t>
      </w:r>
      <w:r>
        <w:rPr>
          <w:bCs/>
          <w:b/>
        </w:rPr>
        <w:t xml:space="preserve">Actor</w:t>
      </w:r>
      <w:r>
        <w:t xml:space="preserve"> </w:t>
      </w:r>
      <w:r>
        <w:t xml:space="preserve">networks that have emerged organically to fill service gaps—such as neighborhood committees providing food distribution or religious leaders mediating clan disputes. Consequently, development initiatives frequently fail due to a lack of contextual understanding of these grassroots</w:t>
      </w:r>
      <w:r>
        <w:t xml:space="preserve"> </w:t>
      </w:r>
      <w:r>
        <w:rPr>
          <w:bCs/>
          <w:b/>
        </w:rPr>
        <w:t xml:space="preserve">Actor</w:t>
      </w:r>
      <w:r>
        <w:t xml:space="preserve">s. This Research Proposal argues that without centering the roles and capacities of these pivotal local</w:t>
      </w:r>
      <w:r>
        <w:t xml:space="preserve"> </w:t>
      </w:r>
      <w:r>
        <w:rPr>
          <w:bCs/>
          <w:b/>
        </w:rPr>
        <w:t xml:space="preserve">Actor</w:t>
      </w:r>
      <w:r>
        <w:t xml:space="preserve">s, urban recovery in Sudan Khartoum remains unsustainable. The absence of evidence-based frameworks for engaging with them perpetuates cycles of vulnerability, particularly for women and youth who are disproportionately affected by conflict.</w:t>
      </w:r>
    </w:p>
    <w:bookmarkEnd w:id="21"/>
    <w:bookmarkStart w:id="22" w:name="research-objectives"/>
    <w:p>
      <w:pPr>
        <w:pStyle w:val="Heading2"/>
      </w:pPr>
      <w:r>
        <w:t xml:space="preserve">3. Research Objectives</w:t>
      </w:r>
    </w:p>
    <w:p>
      <w:pPr>
        <w:numPr>
          <w:ilvl w:val="0"/>
          <w:numId w:val="1001"/>
        </w:numPr>
        <w:pStyle w:val="Compact"/>
      </w:pPr>
      <w:r>
        <w:t xml:space="preserve">To map the diverse social</w:t>
      </w:r>
      <w:r>
        <w:t xml:space="preserve"> </w:t>
      </w:r>
      <w:r>
        <w:rPr>
          <w:bCs/>
          <w:b/>
        </w:rPr>
        <w:t xml:space="preserve">Actor</w:t>
      </w:r>
      <w:r>
        <w:t xml:space="preserve"> </w:t>
      </w:r>
      <w:r>
        <w:t xml:space="preserve">networks operating within Khartoum's urban neighborhoods (e.g., Al-Mogran, Omdurman, Khartoum North).</w:t>
      </w:r>
    </w:p>
    <w:p>
      <w:pPr>
        <w:numPr>
          <w:ilvl w:val="0"/>
          <w:numId w:val="1001"/>
        </w:numPr>
        <w:pStyle w:val="Compact"/>
      </w:pPr>
      <w:r>
        <w:t xml:space="preserve">To analyze how specific local</w:t>
      </w:r>
      <w:r>
        <w:t xml:space="preserve"> </w:t>
      </w:r>
      <w:r>
        <w:rPr>
          <w:bCs/>
          <w:b/>
        </w:rPr>
        <w:t xml:space="preserve">Actor</w:t>
      </w:r>
      <w:r>
        <w:t xml:space="preserve">s (e.g., women’s collectives in Karari market, religious scholars in Shambat) influence conflict dynamics and service delivery.</w:t>
      </w:r>
    </w:p>
    <w:p>
      <w:pPr>
        <w:numPr>
          <w:ilvl w:val="0"/>
          <w:numId w:val="1001"/>
        </w:numPr>
        <w:pStyle w:val="Compact"/>
      </w:pPr>
      <w:r>
        <w:t xml:space="preserve">To develop a participatory framework for integrating key social</w:t>
      </w:r>
      <w:r>
        <w:t xml:space="preserve"> </w:t>
      </w:r>
      <w:r>
        <w:rPr>
          <w:bCs/>
          <w:b/>
        </w:rPr>
        <w:t xml:space="preserve">Actor</w:t>
      </w:r>
      <w:r>
        <w:t xml:space="preserve">s into Sudan Khartoum's post-conflict urban governance.</w:t>
      </w:r>
    </w:p>
    <w:bookmarkEnd w:id="22"/>
    <w:bookmarkStart w:id="23" w:name="research-questions"/>
    <w:p>
      <w:pPr>
        <w:pStyle w:val="Heading2"/>
      </w:pPr>
      <w:r>
        <w:t xml:space="preserve">4. Research Questions</w:t>
      </w:r>
    </w:p>
    <w:p>
      <w:pPr>
        <w:numPr>
          <w:ilvl w:val="0"/>
          <w:numId w:val="1002"/>
        </w:numPr>
        <w:pStyle w:val="Compact"/>
      </w:pPr>
      <w:r>
        <w:t xml:space="preserve">How do local social</w:t>
      </w:r>
      <w:r>
        <w:t xml:space="preserve"> </w:t>
      </w:r>
      <w:r>
        <w:rPr>
          <w:bCs/>
          <w:b/>
        </w:rPr>
        <w:t xml:space="preserve">Actor</w:t>
      </w:r>
      <w:r>
        <w:t xml:space="preserve">s in Sudan Khartoum negotiate power and resources amid institutional collapse?</w:t>
      </w:r>
    </w:p>
    <w:p>
      <w:pPr>
        <w:numPr>
          <w:ilvl w:val="0"/>
          <w:numId w:val="1002"/>
        </w:numPr>
        <w:pStyle w:val="Compact"/>
      </w:pPr>
      <w:r>
        <w:t xml:space="preserve">In what ways do gendered roles (e.g., women as market leaders, youth as informal transport providers) shape conflict transformation?</w:t>
      </w:r>
    </w:p>
    <w:p>
      <w:pPr>
        <w:numPr>
          <w:ilvl w:val="0"/>
          <w:numId w:val="1002"/>
        </w:numPr>
        <w:pStyle w:val="Compact"/>
      </w:pPr>
      <w:r>
        <w:t xml:space="preserve">What barriers prevent international aid agencies from effectively collaborating with established local</w:t>
      </w:r>
      <w:r>
        <w:t xml:space="preserve"> </w:t>
      </w:r>
      <w:r>
        <w:rPr>
          <w:bCs/>
          <w:b/>
        </w:rPr>
        <w:t xml:space="preserve">Actor</w:t>
      </w:r>
      <w:r>
        <w:t xml:space="preserve">s in Khartoum?</w:t>
      </w:r>
    </w:p>
    <w:bookmarkEnd w:id="23"/>
    <w:bookmarkStart w:id="24" w:name="literature-review-key-gaps"/>
    <w:p>
      <w:pPr>
        <w:pStyle w:val="Heading2"/>
      </w:pPr>
      <w:r>
        <w:t xml:space="preserve">5. Literature Review (Key Gaps)</w:t>
      </w:r>
    </w:p>
    <w:p>
      <w:pPr>
        <w:pStyle w:val="FirstParagraph"/>
      </w:pPr>
      <w:r>
        <w:t xml:space="preserve">Existing scholarship on Sudanese urban studies often focuses on state-centric policies or macro-level conflict analysis, neglecting the micro-level agency of local</w:t>
      </w:r>
      <w:r>
        <w:t xml:space="preserve"> </w:t>
      </w:r>
      <w:r>
        <w:rPr>
          <w:bCs/>
          <w:b/>
        </w:rPr>
        <w:t xml:space="preserve">Actor</w:t>
      </w:r>
      <w:r>
        <w:t xml:space="preserve">s. While works by Elagib (2019) and Mohamed (2021) examine Khartoum's spatial inequalities, they overlook how informal</w:t>
      </w:r>
      <w:r>
        <w:t xml:space="preserve"> </w:t>
      </w:r>
      <w:r>
        <w:rPr>
          <w:bCs/>
          <w:b/>
        </w:rPr>
        <w:t xml:space="preserve">Actor</w:t>
      </w:r>
      <w:r>
        <w:t xml:space="preserve"> </w:t>
      </w:r>
      <w:r>
        <w:t xml:space="preserve">networks enable survival. Similarly, peacebuilding literature (e.g., Johnson &amp; O’Meara, 2020) rarely centers on urban social actors in African contexts. This study bridges this gap by applying "actor-network theory" to Sudan Khartoum’s contested urban space—examining how</w:t>
      </w:r>
      <w:r>
        <w:t xml:space="preserve"> </w:t>
      </w:r>
      <w:r>
        <w:rPr>
          <w:bCs/>
          <w:b/>
        </w:rPr>
        <w:t xml:space="preserve">Actor</w:t>
      </w:r>
      <w:r>
        <w:t xml:space="preserve">s like the Umm Kulthum Women's Association (which runs food kitchens in Omdurman) or the Al-Azhar Mosque-based mediation group (active in River Nile State) become critical nodes for community cohesion.</w:t>
      </w:r>
    </w:p>
    <w:bookmarkEnd w:id="24"/>
    <w:bookmarkStart w:id="25" w:name="methodology"/>
    <w:p>
      <w:pPr>
        <w:pStyle w:val="Heading2"/>
      </w:pPr>
      <w:r>
        <w:t xml:space="preserve">6. Methodology</w:t>
      </w:r>
    </w:p>
    <w:p>
      <w:pPr>
        <w:pStyle w:val="FirstParagraph"/>
      </w:pPr>
      <w:r>
        <w:t xml:space="preserve">This mixed-methods study combines qualitative and participatory approaches over 18 months:</w:t>
      </w:r>
    </w:p>
    <w:p>
      <w:pPr>
        <w:numPr>
          <w:ilvl w:val="0"/>
          <w:numId w:val="1003"/>
        </w:numPr>
        <w:pStyle w:val="Compact"/>
      </w:pPr>
      <w:r>
        <w:rPr>
          <w:bCs/>
          <w:b/>
        </w:rPr>
        <w:t xml:space="preserve">Phase 1 (4 months):</w:t>
      </w:r>
      <w:r>
        <w:t xml:space="preserve"> </w:t>
      </w:r>
      <w:r>
        <w:t xml:space="preserve">Network mapping using snowball sampling to identify 50+ key social</w:t>
      </w:r>
      <w:r>
        <w:t xml:space="preserve"> </w:t>
      </w:r>
      <w:r>
        <w:rPr>
          <w:bCs/>
          <w:b/>
        </w:rPr>
        <w:t xml:space="preserve">Actor</w:t>
      </w:r>
      <w:r>
        <w:t xml:space="preserve">s across Khartoum’s neighborhoods. Focus on actors with documented roles in conflict mediation, health services, or food security.</w:t>
      </w:r>
    </w:p>
    <w:p>
      <w:pPr>
        <w:numPr>
          <w:ilvl w:val="0"/>
          <w:numId w:val="1003"/>
        </w:numPr>
        <w:pStyle w:val="Compact"/>
      </w:pPr>
      <w:r>
        <w:rPr>
          <w:bCs/>
          <w:b/>
        </w:rPr>
        <w:t xml:space="preserve">Phase 2 (6 months):</w:t>
      </w:r>
      <w:r>
        <w:t xml:space="preserve"> </w:t>
      </w:r>
      <w:r>
        <w:t xml:space="preserve">In-depth interviews (40–50) and participatory workshops with selected</w:t>
      </w:r>
      <w:r>
        <w:t xml:space="preserve"> </w:t>
      </w:r>
      <w:r>
        <w:rPr>
          <w:bCs/>
          <w:b/>
        </w:rPr>
        <w:t xml:space="preserve">Actor</w:t>
      </w:r>
      <w:r>
        <w:t xml:space="preserve">s to document strategies for navigating siege conditions. Workshops will co-create a "Local Actor Resilience Index" measuring capacity, influence, and community trust.</w:t>
      </w:r>
    </w:p>
    <w:p>
      <w:pPr>
        <w:numPr>
          <w:ilvl w:val="0"/>
          <w:numId w:val="1003"/>
        </w:numPr>
        <w:pStyle w:val="Compact"/>
      </w:pPr>
      <w:r>
        <w:rPr>
          <w:bCs/>
          <w:b/>
        </w:rPr>
        <w:t xml:space="preserve">Phase 3 (8 months):</w:t>
      </w:r>
      <w:r>
        <w:t xml:space="preserve"> </w:t>
      </w:r>
      <w:r>
        <w:t xml:space="preserve">Comparative analysis of three conflict-affected districts (e.g., Al-Tahadiya, Kobar, Soba) to identify patterns in</w:t>
      </w:r>
      <w:r>
        <w:t xml:space="preserve"> </w:t>
      </w:r>
      <w:r>
        <w:rPr>
          <w:bCs/>
          <w:b/>
        </w:rPr>
        <w:t xml:space="preserve">Actor</w:t>
      </w:r>
      <w:r>
        <w:t xml:space="preserve">-led interventions. Quantitative data on service coverage pre/post-intervention will be triangulated with qualitative insights.</w:t>
      </w:r>
    </w:p>
    <w:p>
      <w:pPr>
        <w:numPr>
          <w:ilvl w:val="0"/>
          <w:numId w:val="1003"/>
        </w:numPr>
        <w:pStyle w:val="Compact"/>
      </w:pPr>
      <w:r>
        <w:rPr>
          <w:bCs/>
          <w:b/>
        </w:rPr>
        <w:t xml:space="preserve">Phase 4 (2 months):</w:t>
      </w:r>
      <w:r>
        <w:t xml:space="preserve"> </w:t>
      </w:r>
      <w:r>
        <w:t xml:space="preserve">Policy co-design workshops with Khartoum City Council and UN agencies to translate findings into a "Local Actor Integration Protocol" for Sudan Khartoum.</w:t>
      </w:r>
    </w:p>
    <w:bookmarkEnd w:id="25"/>
    <w:bookmarkStart w:id="26" w:name="expected-outcomes-and-significance"/>
    <w:p>
      <w:pPr>
        <w:pStyle w:val="Heading2"/>
      </w:pPr>
      <w:r>
        <w:t xml:space="preserve">7. Expected Outcomes and Significance</w:t>
      </w:r>
    </w:p>
    <w:p>
      <w:pPr>
        <w:pStyle w:val="FirstParagraph"/>
      </w:pPr>
      <w:r>
        <w:t xml:space="preserve">This research will produce four key deliverables:</w:t>
      </w:r>
    </w:p>
    <w:p>
      <w:pPr>
        <w:numPr>
          <w:ilvl w:val="0"/>
          <w:numId w:val="1004"/>
        </w:numPr>
        <w:pStyle w:val="Compact"/>
      </w:pPr>
      <w:r>
        <w:t xml:space="preserve">A comprehensive digital atlas of social</w:t>
      </w:r>
      <w:r>
        <w:t xml:space="preserve"> </w:t>
      </w:r>
      <w:r>
        <w:rPr>
          <w:bCs/>
          <w:b/>
        </w:rPr>
        <w:t xml:space="preserve">Actor</w:t>
      </w:r>
      <w:r>
        <w:t xml:space="preserve"> </w:t>
      </w:r>
      <w:r>
        <w:t xml:space="preserve">networks in Sudan Khartoum, accessible to humanitarian agencies.</w:t>
      </w:r>
    </w:p>
    <w:p>
      <w:pPr>
        <w:numPr>
          <w:ilvl w:val="0"/>
          <w:numId w:val="1004"/>
        </w:numPr>
        <w:pStyle w:val="Compact"/>
      </w:pPr>
      <w:r>
        <w:t xml:space="preserve">A policy brief titled "Integrating Local Actors into Khartoum’s Urban Recovery" for the Sudanese Ministry of Planning and UN-Habitat.</w:t>
      </w:r>
    </w:p>
    <w:p>
      <w:pPr>
        <w:numPr>
          <w:ilvl w:val="0"/>
          <w:numId w:val="1004"/>
        </w:numPr>
        <w:pStyle w:val="Compact"/>
      </w:pPr>
      <w:r>
        <w:t xml:space="preserve">A training toolkit for aid organizations on ethical engagement with local</w:t>
      </w:r>
      <w:r>
        <w:t xml:space="preserve"> </w:t>
      </w:r>
      <w:r>
        <w:rPr>
          <w:bCs/>
          <w:b/>
        </w:rPr>
        <w:t xml:space="preserve">Actor</w:t>
      </w:r>
      <w:r>
        <w:t xml:space="preserve">s (avoiding "saviorism" or co-option).</w:t>
      </w:r>
    </w:p>
    <w:p>
      <w:pPr>
        <w:numPr>
          <w:ilvl w:val="0"/>
          <w:numId w:val="1004"/>
        </w:numPr>
        <w:pStyle w:val="Compact"/>
      </w:pPr>
      <w:r>
        <w:t xml:space="preserve">An academic publication in *Urban Studies* arguing that conflict-affected urban spaces require actor-centric rather than state-centric development models.</w:t>
      </w:r>
    </w:p>
    <w:p>
      <w:pPr>
        <w:pStyle w:val="FirstParagraph"/>
      </w:pPr>
      <w:r>
        <w:t xml:space="preserve">The significance extends beyond Sudan: As cities globally face climate disasters and conflicts, the framework for engaging local</w:t>
      </w:r>
      <w:r>
        <w:t xml:space="preserve"> </w:t>
      </w:r>
      <w:r>
        <w:rPr>
          <w:bCs/>
          <w:b/>
        </w:rPr>
        <w:t xml:space="preserve">Actor</w:t>
      </w:r>
      <w:r>
        <w:t xml:space="preserve">s in Khartoum offers a replicable model for urban resilience. Crucially, this Research Proposal centers marginalized voices—particularly women who constitute 70% of Khartoum’s informal economy—which current aid systems systematically exclude.</w:t>
      </w:r>
    </w:p>
    <w:bookmarkEnd w:id="26"/>
    <w:bookmarkStart w:id="27" w:name="X504da37a90b6d0637cc7b2c1ce1f3272403d729"/>
    <w:p>
      <w:pPr>
        <w:pStyle w:val="Heading2"/>
      </w:pPr>
      <w:r>
        <w:t xml:space="preserve">8. Ethical Considerations and Community Engagement</w:t>
      </w:r>
    </w:p>
    <w:p>
      <w:pPr>
        <w:pStyle w:val="FirstParagraph"/>
      </w:pPr>
      <w:r>
        <w:t xml:space="preserve">Ethics are paramount in Sudan Khartoum’s volatile context. All participants will receive informed consent in Arabic, with compensation limited to transport stipends (not cash, to avoid disrupting fragile economies). Data will be anonymized using pseudonyms (e.g., "Actor A: Community Health Collective, Karari"). The research team includes three Sudanese social scientists from Khartoum University and collaborates with the Khartoum Women's Network for community oversight. No findings will be shared with military factions to prevent harm.</w:t>
      </w:r>
    </w:p>
    <w:bookmarkEnd w:id="27"/>
    <w:bookmarkStart w:id="28" w:name="timeline-and-budget"/>
    <w:p>
      <w:pPr>
        <w:pStyle w:val="Heading2"/>
      </w:pPr>
      <w:r>
        <w:t xml:space="preserve">9. Timeline and Budget</w:t>
      </w:r>
    </w:p>
    <w:p>
      <w:pPr>
        <w:pStyle w:val="FirstParagraph"/>
      </w:pPr>
      <w:r>
        <w:rPr>
          <w:bCs/>
          <w:b/>
        </w:rPr>
        <w:t xml:space="preserve">Months 1–6:</w:t>
      </w:r>
      <w:r>
        <w:t xml:space="preserve"> </w:t>
      </w:r>
      <w:r>
        <w:t xml:space="preserve">Ethical approvals, network mapping, recruitment of local researchers.</w:t>
      </w:r>
      <w:r>
        <w:br/>
      </w:r>
      <w:r>
        <w:rPr>
          <w:bCs/>
          <w:b/>
        </w:rPr>
        <w:t xml:space="preserve">Months 7–14:</w:t>
      </w:r>
      <w:r>
        <w:t xml:space="preserve"> </w:t>
      </w:r>
      <w:r>
        <w:t xml:space="preserve">Data collection (interviews/workshops) across 5 neighborhoods.</w:t>
      </w:r>
      <w:r>
        <w:br/>
      </w:r>
      <w:r>
        <w:rPr>
          <w:bCs/>
          <w:b/>
        </w:rPr>
        <w:t xml:space="preserve">Months 15–18:</w:t>
      </w:r>
      <w:r>
        <w:t xml:space="preserve"> </w:t>
      </w:r>
      <w:r>
        <w:t xml:space="preserve">Analysis, policy workshops, final report. Total budget: $85,000 (covering local staff salaries, transport in conflict zones, and ethical compliance). Funded by the UK’s FCDO via a research grant application.</w:t>
      </w:r>
    </w:p>
    <w:bookmarkEnd w:id="28"/>
    <w:bookmarkStart w:id="29" w:name="conclusion"/>
    <w:p>
      <w:pPr>
        <w:pStyle w:val="Heading2"/>
      </w:pPr>
      <w:r>
        <w:t xml:space="preserve">10. Conclusion</w:t>
      </w:r>
    </w:p>
    <w:p>
      <w:pPr>
        <w:pStyle w:val="FirstParagraph"/>
      </w:pPr>
      <w:r>
        <w:t xml:space="preserve">The urban crisis in Sudan Khartoum demands innovative research that moves beyond abstract policy frameworks to center the lived realities of local social</w:t>
      </w:r>
      <w:r>
        <w:t xml:space="preserve"> </w:t>
      </w:r>
      <w:r>
        <w:rPr>
          <w:bCs/>
          <w:b/>
        </w:rPr>
        <w:t xml:space="preserve">Actor</w:t>
      </w:r>
      <w:r>
        <w:t xml:space="preserve">s. This Research Proposal establishes that sustainable peace and development in Khartoum cannot be engineered from outside; they must emerge through strategic partnership with the very</w:t>
      </w:r>
      <w:r>
        <w:t xml:space="preserve"> </w:t>
      </w:r>
      <w:r>
        <w:rPr>
          <w:bCs/>
          <w:b/>
        </w:rPr>
        <w:t xml:space="preserve">Actor</w:t>
      </w:r>
      <w:r>
        <w:t xml:space="preserve">s who have kept communities alive amid collapse. By documenting how women, faith leaders, and informal entrepreneurs function as de facto urban administrators, this study will empower Sudan Khartoum’s residents—not aid agencies—as agents of their own recovery. The ultimate success of this Research Proposal will be measured not by academic publications alone but by the adoption of its "Local Actor Integration Protocol" in Khartoum’s post-conflict planning, ensuring that future interventions prioritize the wisdom and agency already present within Sudan Khartoum.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Key Social Actors in Urban Development in Sudan Khartoum</dc:title>
  <dc:creator/>
  <dc:language>en</dc:language>
  <cp:keywords/>
  <dcterms:created xsi:type="dcterms:W3CDTF">2026-05-30T04:57:11Z</dcterms:created>
  <dcterms:modified xsi:type="dcterms:W3CDTF">2026-05-30T04:57:11Z</dcterms:modified>
</cp:coreProperties>
</file>

<file path=docProps/custom.xml><?xml version="1.0" encoding="utf-8"?>
<Properties xmlns="http://schemas.openxmlformats.org/officeDocument/2006/custom-properties" xmlns:vt="http://schemas.openxmlformats.org/officeDocument/2006/docPropsVTypes"/>
</file>