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1496645a97c83b26acf7c4b64bb800f272cdffe"/>
    <w:p>
      <w:pPr>
        <w:pStyle w:val="Heading1"/>
      </w:pPr>
      <w:r>
        <w:t xml:space="preserve">Research Proposal: The Role of Contemporary Actor in United Kingdom Manchester</w:t>
      </w:r>
    </w:p>
    <w:p>
      <w:pPr>
        <w:pStyle w:val="FirstParagraph"/>
      </w:pPr>
      <w:r>
        <w:rPr>
          <w:bCs/>
          <w:b/>
        </w:rPr>
        <w:t xml:space="preserve">Abstract:</w:t>
      </w:r>
      <w:r>
        <w:t xml:space="preserve"> </w:t>
      </w:r>
      <w:r>
        <w:t xml:space="preserve">This research proposal outlines a comprehensive investigation into the evolving role of the professional</w:t>
      </w:r>
      <w:r>
        <w:t xml:space="preserve"> </w:t>
      </w:r>
      <w:r>
        <w:rPr>
          <w:iCs/>
          <w:i/>
        </w:rPr>
        <w:t xml:space="preserve">Actor</w:t>
      </w:r>
      <w:r>
        <w:t xml:space="preserve"> </w:t>
      </w:r>
      <w:r>
        <w:t xml:space="preserve">within Manchester's dynamic cultural landscape. Focusing on the United Kingdom Manchester region, this study examines how contemporary performers navigate identity, community engagement, and artistic innovation in one of Europe's most vibrant creative hubs. With Manchester's theatrical institutions such as the Royal Exchange Theatre, HOME, and Contact Theatre driving national discourse on performance practice, this project seeks to establish a critical framework for understanding the</w:t>
      </w:r>
      <w:r>
        <w:t xml:space="preserve"> </w:t>
      </w:r>
      <w:r>
        <w:rPr>
          <w:iCs/>
          <w:i/>
        </w:rPr>
        <w:t xml:space="preserve">Actor</w:t>
      </w:r>
      <w:r>
        <w:t xml:space="preserve">'s contribution to urban cultural infrastructure. The findings will inform future policy development for arts organizations across the United Kingdom.</w:t>
      </w:r>
    </w:p>
    <w:bookmarkStart w:id="20" w:name="Xa76ba4ac29c533d34d0a24395faadab2f77f167"/>
    <w:p>
      <w:pPr>
        <w:pStyle w:val="Heading2"/>
      </w:pPr>
      <w:r>
        <w:t xml:space="preserve">1. Introduction: Manchester's Performing Arts Ecosystem</w:t>
      </w:r>
    </w:p>
    <w:p>
      <w:pPr>
        <w:pStyle w:val="FirstParagraph"/>
      </w:pPr>
      <w:r>
        <w:t xml:space="preserve">Manchester stands as a cornerstone of the United Kingdom's performing arts sector, boasting a rich legacy from the Industrial Revolution-era theatre culture to today's globally recognized independent productions. As a city that has consistently championed diverse voices through initiatives like the Manchester International Festival and Greater Manchester Arts Council programs, it presents an ideal case study for examining the</w:t>
      </w:r>
      <w:r>
        <w:t xml:space="preserve"> </w:t>
      </w:r>
      <w:r>
        <w:rPr>
          <w:iCs/>
          <w:i/>
        </w:rPr>
        <w:t xml:space="preserve">Actor</w:t>
      </w:r>
      <w:r>
        <w:t xml:space="preserve">'s role in socio-cultural evolution. This research directly addresses a critical gap: while academic studies have analyzed theatre history or digital performance, few have centered on the lived experience of contemporary performers operating within Manchester's specific economic, social and creative ecosystems. The proposed</w:t>
      </w:r>
      <w:r>
        <w:t xml:space="preserve"> </w:t>
      </w:r>
      <w:r>
        <w:rPr>
          <w:bCs/>
          <w:b/>
        </w:rPr>
        <w:t xml:space="preserve">Research Proposal</w:t>
      </w:r>
      <w:r>
        <w:t xml:space="preserve"> </w:t>
      </w:r>
      <w:r>
        <w:t xml:space="preserve">therefore positions the</w:t>
      </w:r>
      <w:r>
        <w:t xml:space="preserve"> </w:t>
      </w:r>
      <w:r>
        <w:rPr>
          <w:iCs/>
          <w:i/>
        </w:rPr>
        <w:t xml:space="preserve">Actor</w:t>
      </w:r>
      <w:r>
        <w:t xml:space="preserve"> </w:t>
      </w:r>
      <w:r>
        <w:t xml:space="preserve">not merely as a performer but as an essential agent of urban renewal and community cohesion in United Kingdom Manchester.</w:t>
      </w:r>
    </w:p>
    <w:bookmarkEnd w:id="20"/>
    <w:bookmarkStart w:id="21" w:name="X5072c3975f9c2fb2176fdca067628c23a9520b0"/>
    <w:p>
      <w:pPr>
        <w:pStyle w:val="Heading2"/>
      </w:pPr>
      <w:r>
        <w:t xml:space="preserve">2. Literature Review: Gaps in Current Scholarship</w:t>
      </w:r>
    </w:p>
    <w:p>
      <w:pPr>
        <w:pStyle w:val="FirstParagraph"/>
      </w:pPr>
      <w:r>
        <w:t xml:space="preserve">Existing scholarship (e.g., Smith, 2018; Davies &amp; Khan, 2020) predominantly examines theatre as a top-down cultural institution rather than the human agency of performers. Studies on UK regional theatre often focus on organizational structures (e.g., funding models at the Royal Exchange), neglecting how individual</w:t>
      </w:r>
      <w:r>
        <w:t xml:space="preserve"> </w:t>
      </w:r>
      <w:r>
        <w:rPr>
          <w:iCs/>
          <w:i/>
        </w:rPr>
        <w:t xml:space="preserve">Actor</w:t>
      </w:r>
      <w:r>
        <w:t xml:space="preserve">s negotiate their identities within Manchester's unique mix of working-class heritage and globalized creative economy. Crucially, no major research has yet analyzed the impact of post-Brexit funding shifts or pandemic-era adaptations specifically on Manchester-based performers. This project bridges that gap by placing the</w:t>
      </w:r>
      <w:r>
        <w:t xml:space="preserve"> </w:t>
      </w:r>
      <w:r>
        <w:rPr>
          <w:iCs/>
          <w:i/>
        </w:rPr>
        <w:t xml:space="preserve">Actor</w:t>
      </w:r>
      <w:r>
        <w:t xml:space="preserve"> </w:t>
      </w:r>
      <w:r>
        <w:t xml:space="preserve">at the center, drawing on emerging work in performance sociology (Cohen &amp; Patel, 2022) to frame our inquiry within United Kingdom Manchester's evolving social fabric.</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development pathways of contemporary actors operating in Manchester's independent and subsidized theatre sectors.</w:t>
      </w:r>
    </w:p>
    <w:p>
      <w:pPr>
        <w:numPr>
          <w:ilvl w:val="0"/>
          <w:numId w:val="1001"/>
        </w:numPr>
        <w:pStyle w:val="Compact"/>
      </w:pPr>
      <w:r>
        <w:t xml:space="preserve">To analyze how Manchester-based actors navigate issues of representation, community engagement, and economic sustainability within United Kingdom cultural policy frameworks.</w:t>
      </w:r>
    </w:p>
    <w:p>
      <w:pPr>
        <w:numPr>
          <w:ilvl w:val="0"/>
          <w:numId w:val="1001"/>
        </w:numPr>
        <w:pStyle w:val="Compact"/>
      </w:pPr>
      <w:r>
        <w:t xml:space="preserve">To investigate the specific relationship between an actor's creative output and Manchester's distinct urban identity as expressed through local narratives in theatre productions.</w:t>
      </w:r>
    </w:p>
    <w:p>
      <w:pPr>
        <w:numPr>
          <w:ilvl w:val="0"/>
          <w:numId w:val="1001"/>
        </w:numPr>
        <w:pStyle w:val="Compact"/>
      </w:pPr>
      <w:r>
        <w:t xml:space="preserve">To develop a model for measuring the socio-cultural impact of individual performers on community cohesion in post-industrial cities, with Manchester as the primary case study.</w:t>
      </w:r>
    </w:p>
    <w:bookmarkEnd w:id="22"/>
    <w:bookmarkStart w:id="26" w:name="methodology-a-mixed-methods-approach"/>
    <w:p>
      <w:pPr>
        <w:pStyle w:val="Heading2"/>
      </w:pPr>
      <w:r>
        <w:t xml:space="preserve">4. Methodology: A Mixed-Methods Approach</w:t>
      </w:r>
    </w:p>
    <w:p>
      <w:pPr>
        <w:pStyle w:val="FirstParagraph"/>
      </w:pPr>
      <w:r>
        <w:t xml:space="preserve">This project employs a three-phase methodology designed to capture both systemic patterns and individual narratives:</w:t>
      </w:r>
    </w:p>
    <w:bookmarkStart w:id="23" w:name="phase-1-quantitative-survey-months-1-3"/>
    <w:p>
      <w:pPr>
        <w:pStyle w:val="Heading3"/>
      </w:pPr>
      <w:r>
        <w:t xml:space="preserve">Phase 1: Quantitative Survey (Months 1-3)</w:t>
      </w:r>
    </w:p>
    <w:p>
      <w:pPr>
        <w:pStyle w:val="FirstParagraph"/>
      </w:pPr>
      <w:r>
        <w:t xml:space="preserve">A structured survey targeting 200+ professional actors registered with Manchester theatres (including full-time residents and freelancers), gathering data on career trajectories, income stability, and engagement with local community projects. This will establish baseline metrics for understanding the actor's economic reality in United Kingdom Manchester.</w:t>
      </w:r>
    </w:p>
    <w:bookmarkEnd w:id="23"/>
    <w:bookmarkStart w:id="24" w:name="phase-2-qualitative-depth-months-4-8"/>
    <w:p>
      <w:pPr>
        <w:pStyle w:val="Heading3"/>
      </w:pPr>
      <w:r>
        <w:t xml:space="preserve">Phase 2: Qualitative Depth (Months 4-8)</w:t>
      </w:r>
    </w:p>
    <w:p>
      <w:pPr>
        <w:pStyle w:val="FirstParagraph"/>
      </w:pPr>
      <w:r>
        <w:t xml:space="preserve">Semi-structured interviews with 30 key actors across Manchester's theatre landscape, selected to represent diversity in age, ethnicity, and theatrical training. Focus areas include: collaborative practices with local communities (e.g., working with schools in Salford), adaptation to digital performance demands post-pandemic, and personal reflections on Manchester as a creative home. Fieldwork will occur at venues like The Lowry and Factory International to contextualize findings within physical spaces where the</w:t>
      </w:r>
      <w:r>
        <w:t xml:space="preserve"> </w:t>
      </w:r>
      <w:r>
        <w:rPr>
          <w:iCs/>
          <w:i/>
        </w:rPr>
        <w:t xml:space="preserve">Actor</w:t>
      </w:r>
      <w:r>
        <w:t xml:space="preserve"> </w:t>
      </w:r>
      <w:r>
        <w:t xml:space="preserve">operates.</w:t>
      </w:r>
    </w:p>
    <w:bookmarkEnd w:id="24"/>
    <w:bookmarkStart w:id="25" w:name="phase-3-impact-analysis-months-9-12"/>
    <w:p>
      <w:pPr>
        <w:pStyle w:val="Heading3"/>
      </w:pPr>
      <w:r>
        <w:t xml:space="preserve">Phase 3: Impact Analysis (Months 9-12)</w:t>
      </w:r>
    </w:p>
    <w:p>
      <w:pPr>
        <w:pStyle w:val="FirstParagraph"/>
      </w:pPr>
      <w:r>
        <w:t xml:space="preserve">Cross-referencing survey and interview data with Manchester City Council's cultural impact reports and theatre attendance metrics. This will assess correlations between actor-driven initiatives (e.g., community workshops by actors at the Contact Theatre) and measurable outcomes like audience diversity or neighborhood regeneration scores.</w:t>
      </w:r>
    </w:p>
    <w:bookmarkEnd w:id="25"/>
    <w:bookmarkEnd w:id="26"/>
    <w:bookmarkStart w:id="27" w:name="X20077f465f11f5713e0426de73268fc36d58dd8"/>
    <w:p>
      <w:pPr>
        <w:pStyle w:val="Heading2"/>
      </w:pPr>
      <w:r>
        <w:t xml:space="preserve">5. Significance: Why Focus on Actor in United Kingdom Manchester?</w:t>
      </w:r>
    </w:p>
    <w:p>
      <w:pPr>
        <w:pStyle w:val="FirstParagraph"/>
      </w:pPr>
      <w:r>
        <w:t xml:space="preserve">This research addresses three urgent imperatives for the arts sector:</w:t>
      </w:r>
    </w:p>
    <w:p>
      <w:pPr>
        <w:numPr>
          <w:ilvl w:val="0"/>
          <w:numId w:val="1002"/>
        </w:numPr>
        <w:pStyle w:val="Compact"/>
      </w:pPr>
      <w:r>
        <w:rPr>
          <w:bCs/>
          <w:b/>
        </w:rPr>
        <w:t xml:space="preserve">Economic Resilience:</w:t>
      </w:r>
      <w:r>
        <w:t xml:space="preserve"> </w:t>
      </w:r>
      <w:r>
        <w:t xml:space="preserve">With UK arts funding facing ongoing pressures (Arts Council England, 2023), understanding the actor's contribution to local economic ecosystems—through tourism, small business partnerships, and community cohesion—provides evidence for targeted investment in Manchester.</w:t>
      </w:r>
    </w:p>
    <w:p>
      <w:pPr>
        <w:numPr>
          <w:ilvl w:val="0"/>
          <w:numId w:val="1002"/>
        </w:numPr>
        <w:pStyle w:val="Compact"/>
      </w:pPr>
      <w:r>
        <w:rPr>
          <w:bCs/>
          <w:b/>
        </w:rPr>
        <w:t xml:space="preserve">Social Cohesion:</w:t>
      </w:r>
      <w:r>
        <w:t xml:space="preserve"> </w:t>
      </w:r>
      <w:r>
        <w:t xml:space="preserve">In a city marked by stark social divides (as noted in Greater Manchester's Social Mobility Index), actors frequently serve as bridges between communities. Documenting this role through a Manchester-specific lens offers transferable models for other UK cities grappling with similar challenges.</w:t>
      </w:r>
    </w:p>
    <w:p>
      <w:pPr>
        <w:numPr>
          <w:ilvl w:val="0"/>
          <w:numId w:val="1002"/>
        </w:numPr>
        <w:pStyle w:val="Compact"/>
      </w:pPr>
      <w:r>
        <w:rPr>
          <w:bCs/>
          <w:b/>
        </w:rPr>
        <w:t xml:space="preserve">Policy Development:</w:t>
      </w:r>
      <w:r>
        <w:t xml:space="preserve"> </w:t>
      </w:r>
      <w:r>
        <w:t xml:space="preserve">Current UK arts policy often overlooks the individual artist. This</w:t>
      </w:r>
      <w:r>
        <w:t xml:space="preserve"> </w:t>
      </w:r>
      <w:r>
        <w:rPr>
          <w:bCs/>
          <w:b/>
        </w:rPr>
        <w:t xml:space="preserve">Research Proposal</w:t>
      </w:r>
      <w:r>
        <w:t xml:space="preserve"> </w:t>
      </w:r>
      <w:r>
        <w:t xml:space="preserve">will deliver actionable recommendations to bodies like Arts Council England and Manchester City Council, specifically addressing how to support the</w:t>
      </w:r>
      <w:r>
        <w:t xml:space="preserve"> </w:t>
      </w:r>
      <w:r>
        <w:rPr>
          <w:iCs/>
          <w:i/>
        </w:rPr>
        <w:t xml:space="preserve">Actor</w:t>
      </w:r>
      <w:r>
        <w:t xml:space="preserve">'s sustainable practice within United Kingdom Manchester's unique context.</w:t>
      </w:r>
    </w:p>
    <w:bookmarkEnd w:id="27"/>
    <w:bookmarkStart w:id="28" w:name="X87548b8aefd5317ffe804fb0ab26f4dd1bb84c9"/>
    <w:p>
      <w:pPr>
        <w:pStyle w:val="Heading2"/>
      </w:pPr>
      <w:r>
        <w:t xml:space="preserve">6. Expected Outcomes and Dissemination Strategy</w:t>
      </w:r>
    </w:p>
    <w:p>
      <w:pPr>
        <w:pStyle w:val="FirstParagraph"/>
      </w:pPr>
      <w:r>
        <w:t xml:space="preserve">We anticipate three key deliverables: (1) A public-facing digital archive of actor narratives from Manchester, (2) A policy brief titled "Empowering the Actor: Building Sustainable Performance Ecosystems in Post-Industrial Cities," and (3) Peer-reviewed publications examining Manchester's role as a global model for actor-led community engagement. Crucially, findings will be presented to stakeholders including the Greater Manchester Combined Authority, theatre unions like Equity, and national bodies during a dedicated conference in Manchester (Q4 2025). This ensures the</w:t>
      </w:r>
      <w:r>
        <w:t xml:space="preserve"> </w:t>
      </w:r>
      <w:r>
        <w:rPr>
          <w:iCs/>
          <w:i/>
        </w:rPr>
        <w:t xml:space="preserve">Actor</w:t>
      </w:r>
      <w:r>
        <w:t xml:space="preserve">'s voice directly shapes future strategy within United Kingdom Manchester's cultural strategy.</w:t>
      </w:r>
    </w:p>
    <w:bookmarkEnd w:id="28"/>
    <w:bookmarkStart w:id="29" w:name="conclusion-the-actor-as-catalyst"/>
    <w:p>
      <w:pPr>
        <w:pStyle w:val="Heading2"/>
      </w:pPr>
      <w:r>
        <w:t xml:space="preserve">7. Conclusion: The Actor as Catalyst</w:t>
      </w:r>
    </w:p>
    <w:p>
      <w:pPr>
        <w:pStyle w:val="FirstParagraph"/>
      </w:pPr>
      <w:r>
        <w:t xml:space="preserve">This</w:t>
      </w:r>
      <w:r>
        <w:t xml:space="preserve"> </w:t>
      </w:r>
      <w:r>
        <w:rPr>
          <w:bCs/>
          <w:b/>
        </w:rPr>
        <w:t xml:space="preserve">Research Proposal</w:t>
      </w:r>
      <w:r>
        <w:t xml:space="preserve"> </w:t>
      </w:r>
      <w:r>
        <w:t xml:space="preserve">asserts that the contemporary</w:t>
      </w:r>
      <w:r>
        <w:t xml:space="preserve"> </w:t>
      </w:r>
      <w:r>
        <w:rPr>
          <w:iCs/>
          <w:i/>
        </w:rPr>
        <w:t xml:space="preserve">Actor</w:t>
      </w:r>
      <w:r>
        <w:t xml:space="preserve"> </w:t>
      </w:r>
      <w:r>
        <w:t xml:space="preserve">is not merely a performer but a vital catalyst for Manchester's ongoing cultural and social transformation. By centering the actor's experience within United Kingdom Manchester, this project moves beyond traditional theatre studies to deliver actionable insights for artists, policymakers, and communities alike. In an era where cities worldwide seek to harness creative capital for inclusive growth, Manchester offers a compelling laboratory—and the findings from this study will provide a replicable blueprint for cities across the United Kingdom and globally. The success of our</w:t>
      </w:r>
      <w:r>
        <w:t xml:space="preserve"> </w:t>
      </w:r>
      <w:r>
        <w:rPr>
          <w:iCs/>
          <w:i/>
        </w:rPr>
        <w:t xml:space="preserve">Research Proposal</w:t>
      </w:r>
      <w:r>
        <w:t xml:space="preserve"> </w:t>
      </w:r>
      <w:r>
        <w:t xml:space="preserve">hinges on recognizing that Manchester's story as a cultural city is fundamentally written by its actors: their challenges, innovations, and unwavering commitment to community. This project doesn't just study the actor; it amplifies the actor's role in building Manchester's future.</w:t>
      </w:r>
    </w:p>
    <w:p>
      <w:pPr>
        <w:pStyle w:val="BodyText"/>
      </w:pPr>
      <w:r>
        <w:rPr>
          <w:bCs/>
          <w:b/>
        </w:rPr>
        <w:t xml:space="preserve">Word Count:</w:t>
      </w:r>
      <w:r>
        <w:t xml:space="preserve"> </w:t>
      </w:r>
      <w:r>
        <w:t xml:space="preserve">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Actor in United Kingdom Manchester</dc:title>
  <dc:creator/>
  <dc:language>en</dc:language>
  <cp:keywords/>
  <dcterms:created xsi:type="dcterms:W3CDTF">2026-07-23T04:29:47Z</dcterms:created>
  <dcterms:modified xsi:type="dcterms:W3CDTF">2026-07-23T04:29:47Z</dcterms:modified>
</cp:coreProperties>
</file>

<file path=docProps/custom.xml><?xml version="1.0" encoding="utf-8"?>
<Properties xmlns="http://schemas.openxmlformats.org/officeDocument/2006/custom-properties" xmlns:vt="http://schemas.openxmlformats.org/officeDocument/2006/docPropsVTypes"/>
</file>