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São</w:t>
      </w:r>
      <w:r>
        <w:t xml:space="preserve"> </w:t>
      </w:r>
      <w:r>
        <w:t xml:space="preserve">Paulo,</w:t>
      </w:r>
      <w:r>
        <w:t xml:space="preserve"> </w:t>
      </w:r>
      <w:r>
        <w:t xml:space="preserve">Brazil</w:t>
      </w:r>
    </w:p>
    <w:bookmarkStart w:id="26" w:name="X853f695ca808814f32534e41ec1311f7533de1c"/>
    <w:p>
      <w:pPr>
        <w:pStyle w:val="Heading1"/>
      </w:pPr>
      <w:r>
        <w:t xml:space="preserve">Research Proposal: Advancing Sustainable Aerospace Engineering Innovations in São Paulo, Brazil</w:t>
      </w:r>
    </w:p>
    <w:bookmarkStart w:id="20" w:name="introduction"/>
    <w:p>
      <w:pPr>
        <w:pStyle w:val="Heading2"/>
      </w:pPr>
      <w:r>
        <w:t xml:space="preserve">1. Introduction</w:t>
      </w:r>
    </w:p>
    <w:p>
      <w:pPr>
        <w:pStyle w:val="FirstParagraph"/>
      </w:pPr>
      <w:r>
        <w:t xml:space="preserve">The Brazilian aerospace sector represents a strategic pillar of national economic development, with São Paulo state serving as its epicenter. Home to Embraer's global headquarters, the Instituto Tecnológico de Aeronáutica (ITA), and numerous R&amp;D clusters, São Paulo drives 70% of Brazil's aerospace output. However, the sector faces critical challenges in sustainability, supply chain resilience, and technological sovereignty. This research proposal addresses these gaps through an interdisciplinary approach focused on empowering</w:t>
      </w:r>
      <w:r>
        <w:t xml:space="preserve"> </w:t>
      </w:r>
      <w:r>
        <w:rPr>
          <w:bCs/>
          <w:b/>
        </w:rPr>
        <w:t xml:space="preserve">Aerospace Engineer</w:t>
      </w:r>
      <w:r>
        <w:t xml:space="preserve">s to develop next-generation solutions tailored for Brazil's unique industrial landscape. By anchoring innovation within São Paulo's ecosystem—leveraging existing infrastructure like the São Paulo Aerospace Cluster (SPAC) and partnerships with Embraer—we position this initiative as a catalyst for global competitiveness while addressing local environmental and economic imperatives.</w:t>
      </w:r>
    </w:p>
    <w:bookmarkEnd w:id="20"/>
    <w:bookmarkStart w:id="21" w:name="problem-statement"/>
    <w:p>
      <w:pPr>
        <w:pStyle w:val="Heading2"/>
      </w:pPr>
      <w:r>
        <w:t xml:space="preserve">2. Problem Statement</w:t>
      </w:r>
    </w:p>
    <w:p>
      <w:pPr>
        <w:pStyle w:val="FirstParagraph"/>
      </w:pPr>
      <w:r>
        <w:t xml:space="preserve">Current aerospace manufacturing in Brazil relies heavily on imported materials and processes, increasing costs by 35% compared to global benchmarks (IBAMA, 2023). São Paulo's Aerospace Engineering workforce lacks specialized training in sustainable composite manufacturing and digital twin integration—key competencies for reducing carbon footprints. Furthermore, Brazil’s aviation sector contributes 4.7% of national CO</w:t>
      </w:r>
      <w:r>
        <w:rPr>
          <w:vertAlign w:val="subscript"/>
        </w:rPr>
        <w:t xml:space="preserve">2</w:t>
      </w:r>
      <w:r>
        <w:t xml:space="preserve"> </w:t>
      </w:r>
      <w:r>
        <w:t xml:space="preserve">emissions (INPE, 2023), yet only 18% of R&amp;D funding targets green propulsion systems. This gap between Brazil’s industrial potential and its sustainable execution directly impedes the ability of</w:t>
      </w:r>
      <w:r>
        <w:t xml:space="preserve"> </w:t>
      </w:r>
      <w:r>
        <w:rPr>
          <w:bCs/>
          <w:b/>
        </w:rPr>
        <w:t xml:space="preserve">Aerospace Engineer</w:t>
      </w:r>
      <w:r>
        <w:t xml:space="preserve">s to deliver innovations aligned with global decarbonization targets (e.g., ICAO’s 2050 net-zero goal) and local policies like "Aviação 2030." Without urgent intervention, São Paulo risks losing its leadership in a sector projected to grow by 14% annually through 2035.</w:t>
      </w:r>
    </w:p>
    <w:bookmarkEnd w:id="21"/>
    <w:bookmarkStart w:id="22" w:name="research-objectives"/>
    <w:p>
      <w:pPr>
        <w:pStyle w:val="Heading2"/>
      </w:pPr>
      <w:r>
        <w:t xml:space="preserve">3. Research Objectives</w:t>
      </w:r>
    </w:p>
    <w:p>
      <w:pPr>
        <w:pStyle w:val="FirstParagraph"/>
      </w:pPr>
      <w:r>
        <w:t xml:space="preserve">This project aims to establish São Paulo as a hub for sustainable aerospace innovation through three core objectives:</w:t>
      </w:r>
    </w:p>
    <w:p>
      <w:pPr>
        <w:numPr>
          <w:ilvl w:val="0"/>
          <w:numId w:val="1001"/>
        </w:numPr>
        <w:pStyle w:val="Compact"/>
      </w:pPr>
      <w:r>
        <w:rPr>
          <w:bCs/>
          <w:b/>
        </w:rPr>
        <w:t xml:space="preserve">Develop Low-Cost Sustainable Composite Materials</w:t>
      </w:r>
      <w:r>
        <w:t xml:space="preserve">: Design bio-based composites using Brazilian agricultural waste (e.g., sugarcane bagasse) to replace petroleum-derived resins, targeting 30% cost reduction and 50% lower embodied carbon. This addresses São Paulo’s agricultural surplus while reducing import dependency.</w:t>
      </w:r>
    </w:p>
    <w:p>
      <w:pPr>
        <w:numPr>
          <w:ilvl w:val="0"/>
          <w:numId w:val="1001"/>
        </w:numPr>
        <w:pStyle w:val="Compact"/>
      </w:pPr>
      <w:r>
        <w:rPr>
          <w:bCs/>
          <w:b/>
        </w:rPr>
        <w:t xml:space="preserve">Establish a São Paulo-Based Digital Twin Network</w:t>
      </w:r>
      <w:r>
        <w:t xml:space="preserve">: Create a collaborative digital infrastructure linking ITA, Embraer's facilities in São José dos Campos (SP), and SMEs across the state. Aerospace Engineers will co-design AI-driven simulation tools to optimize aircraft maintenance, cutting downtime by 25% and extending fleet lifespans.</w:t>
      </w:r>
    </w:p>
    <w:p>
      <w:pPr>
        <w:numPr>
          <w:ilvl w:val="0"/>
          <w:numId w:val="1001"/>
        </w:numPr>
        <w:pStyle w:val="Compact"/>
      </w:pPr>
      <w:r>
        <w:rPr>
          <w:bCs/>
          <w:b/>
        </w:rPr>
        <w:t xml:space="preserve">Build a Workforce Pipeline for Green Aerospace Engineering</w:t>
      </w:r>
      <w:r>
        <w:t xml:space="preserve">: Launch a certification program at São Paulo’s universities (including ITA and USP) to train 120+</w:t>
      </w:r>
      <w:r>
        <w:t xml:space="preserve"> </w:t>
      </w:r>
      <w:r>
        <w:rPr>
          <w:bCs/>
          <w:b/>
        </w:rPr>
        <w:t xml:space="preserve">Aerospace Engineer</w:t>
      </w:r>
      <w:r>
        <w:t xml:space="preserve">s annually in sustainable design, funded via industry partnerships. This directly tackles the national shortage of 5,000 specialized engineers by 2030.</w:t>
      </w:r>
    </w:p>
    <w:bookmarkEnd w:id="22"/>
    <w:bookmarkStart w:id="23" w:name="methodology"/>
    <w:p>
      <w:pPr>
        <w:pStyle w:val="Heading2"/>
      </w:pPr>
      <w:r>
        <w:t xml:space="preserve">4. Methodology</w:t>
      </w:r>
    </w:p>
    <w:p>
      <w:pPr>
        <w:pStyle w:val="FirstParagraph"/>
      </w:pPr>
      <w:r>
        <w:t xml:space="preserve">The research employs a phased, industry-integrated methodology rooted in São Paulo's ecosystem:</w:t>
      </w:r>
    </w:p>
    <w:p>
      <w:pPr>
        <w:numPr>
          <w:ilvl w:val="0"/>
          <w:numId w:val="1002"/>
        </w:numPr>
        <w:pStyle w:val="Compact"/>
      </w:pPr>
      <w:r>
        <w:rPr>
          <w:bCs/>
          <w:b/>
        </w:rPr>
        <w:t xml:space="preserve">Phase 1 (Months 1–12)</w:t>
      </w:r>
      <w:r>
        <w:t xml:space="preserve">: Material science collaboration with the Brazilian Agricultural Research Corporation (EMBRAPA) and São Paulo universities to test composite prototypes. Aerospace Engineers will conduct life-cycle assessments (LCA) of local biomass sources at ITA’s advanced materials lab.</w:t>
      </w:r>
    </w:p>
    <w:p>
      <w:pPr>
        <w:numPr>
          <w:ilvl w:val="0"/>
          <w:numId w:val="1002"/>
        </w:numPr>
        <w:pStyle w:val="Compact"/>
      </w:pPr>
      <w:r>
        <w:rPr>
          <w:bCs/>
          <w:b/>
        </w:rPr>
        <w:t xml:space="preserve">Phase 2 (Months 13–24)</w:t>
      </w:r>
      <w:r>
        <w:t xml:space="preserve">: Digital twin implementation via a public-private consortium. Using Embraer’s existing flight data, engineers will develop predictive maintenance algorithms tailored to Brazil’s tropical humidity conditions—a critical factor overlooked in global models.</w:t>
      </w:r>
    </w:p>
    <w:p>
      <w:pPr>
        <w:numPr>
          <w:ilvl w:val="0"/>
          <w:numId w:val="1002"/>
        </w:numPr>
        <w:pStyle w:val="Compact"/>
      </w:pPr>
      <w:r>
        <w:rPr>
          <w:bCs/>
          <w:b/>
        </w:rPr>
        <w:t xml:space="preserve">Phase 3 (Months 25–36)</w:t>
      </w:r>
      <w:r>
        <w:t xml:space="preserve">: Workforce deployment through São Paulo’s state-funded "Inovação Aeroespacial" initiative. Aerospace Engineers from partner universities will co-teach courses with industry mentors, focusing on real projects like designing a regional UAV for agricultural monitoring using sustainable composites.</w:t>
      </w:r>
    </w:p>
    <w:p>
      <w:pPr>
        <w:pStyle w:val="FirstParagraph"/>
      </w:pPr>
      <w:r>
        <w:t xml:space="preserve">All phases are co-designed with Embraer (SP-based), AEL (São Paulo’s defense aerospace subsidiary), and the São Paulo Innovation Agency (FINEP) to ensure immediate industry adoption. Data will be validated using São Paulo’s national aerospace database, ensuring alignment with Brazil’s regulatory framework.</w:t>
      </w:r>
    </w:p>
    <w:bookmarkEnd w:id="23"/>
    <w:bookmarkStart w:id="24" w:name="expected-impact-on-brazil-and-são-paulo"/>
    <w:p>
      <w:pPr>
        <w:pStyle w:val="Heading2"/>
      </w:pPr>
      <w:r>
        <w:t xml:space="preserve">5. Expected Impact on Brazil and São Paulo</w:t>
      </w:r>
    </w:p>
    <w:p>
      <w:pPr>
        <w:pStyle w:val="FirstParagraph"/>
      </w:pPr>
      <w:r>
        <w:t xml:space="preserve">This proposal delivers transformative impact for Brazil’s economy and São Paulo’s global standing:</w:t>
      </w:r>
    </w:p>
    <w:p>
      <w:pPr>
        <w:numPr>
          <w:ilvl w:val="0"/>
          <w:numId w:val="1003"/>
        </w:numPr>
        <w:pStyle w:val="Compact"/>
      </w:pPr>
      <w:r>
        <w:rPr>
          <w:bCs/>
          <w:b/>
        </w:rPr>
        <w:t xml:space="preserve">Environmental</w:t>
      </w:r>
      <w:r>
        <w:t xml:space="preserve">: Reduction of 15,000 tons CO</w:t>
      </w:r>
      <w:r>
        <w:rPr>
          <w:vertAlign w:val="subscript"/>
        </w:rPr>
        <w:t xml:space="preserve">2</w:t>
      </w:r>
      <w:r>
        <w:t xml:space="preserve">/year by 2035 through sustainable materials and optimized maintenance—equivalent to removing 3,200 cars from São Paulo roads annually.</w:t>
      </w:r>
    </w:p>
    <w:p>
      <w:pPr>
        <w:numPr>
          <w:ilvl w:val="0"/>
          <w:numId w:val="1003"/>
        </w:numPr>
        <w:pStyle w:val="Compact"/>
      </w:pPr>
      <w:r>
        <w:rPr>
          <w:bCs/>
          <w:b/>
        </w:rPr>
        <w:t xml:space="preserve">Economic</w:t>
      </w:r>
      <w:r>
        <w:t xml:space="preserve">: Creation of 85+ high-skilled jobs in São Paulo’s aerospace clusters and attraction of $4.2M in foreign investment for local SMEs supplying bio-composites.</w:t>
      </w:r>
    </w:p>
    <w:p>
      <w:pPr>
        <w:numPr>
          <w:ilvl w:val="0"/>
          <w:numId w:val="1003"/>
        </w:numPr>
        <w:pStyle w:val="Compact"/>
      </w:pPr>
      <w:r>
        <w:rPr>
          <w:bCs/>
          <w:b/>
        </w:rPr>
        <w:t xml:space="preserve">Strategic</w:t>
      </w:r>
      <w:r>
        <w:t xml:space="preserve">: Positioning São Paulo as the first Brazilian hub to achieve ISO 14001 certification for entire supply chains—a prerequisite for exporting to EU markets under new carbon tariffs.</w:t>
      </w:r>
    </w:p>
    <w:p>
      <w:pPr>
        <w:numPr>
          <w:ilvl w:val="0"/>
          <w:numId w:val="1003"/>
        </w:numPr>
        <w:pStyle w:val="Compact"/>
      </w:pPr>
      <w:r>
        <w:rPr>
          <w:bCs/>
          <w:b/>
        </w:rPr>
        <w:t xml:space="preserve">Educational</w:t>
      </w:r>
      <w:r>
        <w:t xml:space="preserve">: A replicable model for training Aerospace Engineers that integrates industry needs with São Paulo’s academic strengths, addressing Brazil’s critical talent gap.</w:t>
      </w:r>
    </w:p>
    <w:bookmarkEnd w:id="24"/>
    <w:bookmarkStart w:id="25" w:name="conclusion-and-timeline"/>
    <w:p>
      <w:pPr>
        <w:pStyle w:val="Heading2"/>
      </w:pPr>
      <w:r>
        <w:t xml:space="preserve">6. Conclusion and Timeline</w:t>
      </w:r>
    </w:p>
    <w:p>
      <w:pPr>
        <w:pStyle w:val="FirstParagraph"/>
      </w:pPr>
      <w:r>
        <w:t xml:space="preserve">This research proposal directly responds to the urgent need for Brazilian</w:t>
      </w:r>
      <w:r>
        <w:t xml:space="preserve"> </w:t>
      </w:r>
      <w:r>
        <w:rPr>
          <w:bCs/>
          <w:b/>
        </w:rPr>
        <w:t xml:space="preserve">Aerospace Engineer</w:t>
      </w:r>
      <w:r>
        <w:t xml:space="preserve">s to lead sustainable innovation within São Paulo’s world-class ecosystem. By focusing on locally sourced materials, digital integration, and workforce development—all rooted in São Paulo’s industrial reality—we create a scalable blueprint for Brazil to transition from aerospace manufacturing contributor to global sustainability leader. The 36-month timeline ensures rapid deployment of prototypes by 2026 (aligning with Embraer’s "Sustainable Aviation" roadmap) and full operational impact by 2030. With São Paulo as our laboratory, this project promises not only to elevate Brazil’s aerospace sector but also to demonstrate how regional innovation can solve global challenges—a model worthy of national and international recognition.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Innovations in São Paulo, Brazil</dc:title>
  <dc:creator/>
  <dc:language>en</dc:language>
  <cp:keywords/>
  <dcterms:created xsi:type="dcterms:W3CDTF">2026-07-23T09:50:25Z</dcterms:created>
  <dcterms:modified xsi:type="dcterms:W3CDTF">2026-07-23T09:50:25Z</dcterms:modified>
</cp:coreProperties>
</file>

<file path=docProps/custom.xml><?xml version="1.0" encoding="utf-8"?>
<Properties xmlns="http://schemas.openxmlformats.org/officeDocument/2006/custom-properties" xmlns:vt="http://schemas.openxmlformats.org/officeDocument/2006/docPropsVTypes"/>
</file>