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Vancouver</w:t>
      </w:r>
    </w:p>
    <w:bookmarkStart w:id="27" w:name="X5103843765f496c9337f72b7986018e91cb814c"/>
    <w:p>
      <w:pPr>
        <w:pStyle w:val="Heading1"/>
      </w:pPr>
      <w:r>
        <w:t xml:space="preserve">Research Proposal: Advancing Sustainable Aerospace Technologies for Canada Vancouver's Future</w:t>
      </w:r>
    </w:p>
    <w:bookmarkStart w:id="20" w:name="introduction"/>
    <w:p>
      <w:pPr>
        <w:pStyle w:val="Heading2"/>
      </w:pPr>
      <w:r>
        <w:t xml:space="preserve">Introduction</w:t>
      </w:r>
    </w:p>
    <w:p>
      <w:pPr>
        <w:pStyle w:val="FirstParagraph"/>
      </w:pPr>
      <w:r>
        <w:t xml:space="preserve">The global aerospace industry is undergoing a transformative shift toward sustainability, driven by stringent environmental regulations and the urgent need to reduce carbon footprints. As an aspiring Aerospace Engineer deeply committed to innovation within the Canadian context, I propose a groundbreaking research initiative centered in Canada Vancouver. This Research Proposal outlines a strategic investigation into next-generation sustainable propulsion systems specifically tailored for regional aircraft operations. Vancouver's unique position as Canada's Pacific gateway—boasting world-class academic institutions like the University of British Columbia (UBC) and proximity to major aerospace hubs—makes it an ideal ecosystem for this critical research. With Canada's federal commitment to achieving net-zero emissions by 2050, this project directly aligns with national priorities while addressing Vancouver's specific logistical challenges as a gateway city for North American and Asia-Pacific air travel.</w:t>
      </w:r>
    </w:p>
    <w:bookmarkEnd w:id="20"/>
    <w:bookmarkStart w:id="21" w:name="Xb4106129a77b9d537f34c68b62c378ec4a73235"/>
    <w:p>
      <w:pPr>
        <w:pStyle w:val="Heading2"/>
      </w:pPr>
      <w:r>
        <w:t xml:space="preserve">Literature Review and Contextual Gap Analysis</w:t>
      </w:r>
    </w:p>
    <w:p>
      <w:pPr>
        <w:pStyle w:val="FirstParagraph"/>
      </w:pPr>
      <w:r>
        <w:t xml:space="preserve">Current research in sustainable aviation primarily focuses on large-scale commercial aircraft, neglecting the critical role of regional aircraft that dominate short-haul routes—particularly those serving Canada's dispersed communities. Studies from Transport Canada (2023) reveal that 68% of Canadian air travel occurs on regional flights under 1,500 km, yet these operations contribute disproportionately to localized emissions due to inefficient propulsion systems. While initiatives like the Aerospace Research Centre at UBC and Bombardier's Vancouver R&amp;D facilities have made strides in lightweight materials, a significant gap persists in optimizing sustainable fuel integration for smaller aircraft platforms. This Research Proposal bridges that gap by leveraging Canada Vancouver's unique infrastructure: its temperate climate reduces thermal stress on new systems, while proximity to ports like the Port of Vancouver facilitates rapid prototyping and testing cycles unavailable elsewhere in Canada.</w:t>
      </w:r>
    </w:p>
    <w:bookmarkEnd w:id="21"/>
    <w:bookmarkStart w:id="22" w:name="research-objectives"/>
    <w:p>
      <w:pPr>
        <w:pStyle w:val="Heading2"/>
      </w:pPr>
      <w:r>
        <w:t xml:space="preserve">Research Objectives</w:t>
      </w:r>
    </w:p>
    <w:p>
      <w:pPr>
        <w:numPr>
          <w:ilvl w:val="0"/>
          <w:numId w:val="1001"/>
        </w:numPr>
        <w:pStyle w:val="Compact"/>
      </w:pPr>
      <w:r>
        <w:t xml:space="preserve">To design a modular hydrogen-electric propulsion system optimized for 50-70 seat regional aircraft operating in Canada's Pacific Northwest corridor (Vancouver to Victoria, Prince George, and northern communities).</w:t>
      </w:r>
    </w:p>
    <w:p>
      <w:pPr>
        <w:numPr>
          <w:ilvl w:val="0"/>
          <w:numId w:val="1001"/>
        </w:numPr>
        <w:pStyle w:val="Compact"/>
      </w:pPr>
      <w:r>
        <w:t xml:space="preserve">To validate system efficiency under Vancouver-specific weather conditions (e.g., high humidity, coastal turbulence) through computational fluid dynamics (CFD) and real-world flight testing at YVR's adjacent research facilities.</w:t>
      </w:r>
    </w:p>
    <w:p>
      <w:pPr>
        <w:numPr>
          <w:ilvl w:val="0"/>
          <w:numId w:val="1001"/>
        </w:numPr>
        <w:pStyle w:val="Compact"/>
      </w:pPr>
      <w:r>
        <w:t xml:space="preserve">To develop a scalable framework for retrofitting existing regional aircraft fleets—addressing the economic realities of Canada's aerospace sector where 65% of operators use older models.</w:t>
      </w:r>
    </w:p>
    <w:p>
      <w:pPr>
        <w:numPr>
          <w:ilvl w:val="0"/>
          <w:numId w:val="1001"/>
        </w:numPr>
        <w:pStyle w:val="Compact"/>
      </w:pPr>
      <w:r>
        <w:t xml:space="preserve">To establish a collaboration network between Canada Vancouver-based entities (UBC, CAE, Harbour Air) to accelerate technology transfer to commercial operations by 2028.</w:t>
      </w:r>
    </w:p>
    <w:bookmarkEnd w:id="22"/>
    <w:bookmarkStart w:id="23" w:name="methodology"/>
    <w:p>
      <w:pPr>
        <w:pStyle w:val="Heading2"/>
      </w:pPr>
      <w:r>
        <w:t xml:space="preserve">Methodology</w:t>
      </w:r>
    </w:p>
    <w:p>
      <w:pPr>
        <w:pStyle w:val="FirstParagraph"/>
      </w:pPr>
      <w:r>
        <w:t xml:space="preserve">This interdisciplinary project will employ a three-phase methodology grounded in Canada Vancouver's research ecosystem:</w:t>
      </w:r>
    </w:p>
    <w:p>
      <w:pPr>
        <w:numPr>
          <w:ilvl w:val="0"/>
          <w:numId w:val="1002"/>
        </w:numPr>
        <w:pStyle w:val="Compact"/>
      </w:pPr>
      <w:r>
        <w:rPr>
          <w:bCs/>
          <w:b/>
        </w:rPr>
        <w:t xml:space="preserve">Phase 1 (Months 1-6):</w:t>
      </w:r>
      <w:r>
        <w:t xml:space="preserve"> </w:t>
      </w:r>
      <w:r>
        <w:t xml:space="preserve">Computational Modeling at UBC's Advanced Aerospace Research Centre. We will simulate hydrogen-electric system performance under Vancouver-specific meteorological data, using the province's publicly available weather datasets to account for Pacific coastal conditions.</w:t>
      </w:r>
    </w:p>
    <w:p>
      <w:pPr>
        <w:numPr>
          <w:ilvl w:val="0"/>
          <w:numId w:val="1002"/>
        </w:numPr>
        <w:pStyle w:val="Compact"/>
      </w:pPr>
      <w:r>
        <w:rPr>
          <w:bCs/>
          <w:b/>
        </w:rPr>
        <w:t xml:space="preserve">Phase 2 (Months 7-18):</w:t>
      </w:r>
      <w:r>
        <w:t xml:space="preserve"> </w:t>
      </w:r>
      <w:r>
        <w:t xml:space="preserve">Prototype Development and Wind Tunnel Testing at Vancouver's CANADA AVIATION &amp; SPACE MUSEUM facilities. Partnering with Harbour Air (the world's largest seaplane operator), we will conduct scaled tests on a modified Cessna Caravan airframe, utilizing their Vancouver-based maintenance hub for rapid iteration.</w:t>
      </w:r>
    </w:p>
    <w:p>
      <w:pPr>
        <w:numPr>
          <w:ilvl w:val="0"/>
          <w:numId w:val="1002"/>
        </w:numPr>
        <w:pStyle w:val="Compact"/>
      </w:pPr>
      <w:r>
        <w:rPr>
          <w:bCs/>
          <w:b/>
        </w:rPr>
        <w:t xml:space="preserve">Phase 3 (Months 19-24):</w:t>
      </w:r>
      <w:r>
        <w:t xml:space="preserve"> </w:t>
      </w:r>
      <w:r>
        <w:t xml:space="preserve">Flight Validation at YVR's Experimental Airfield. Collaborating with Transport Canada and the BC Ministry of Transportation, we will execute low-altitude test flights along Vancouver Island corridors, measuring emissions reductions in real-world operational contexts.</w:t>
      </w:r>
    </w:p>
    <w:p>
      <w:pPr>
        <w:pStyle w:val="FirstParagraph"/>
      </w:pPr>
      <w:r>
        <w:t xml:space="preserve">All data collection will adhere to Canadian environmental standards while utilizing Vancouver's unique geographic advantages—such as the Strait of Georgia's open airspace for testing—to minimize community impact.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four transformative outcomes with immediate relevance to Canada Vancouver:</w:t>
      </w:r>
    </w:p>
    <w:p>
      <w:pPr>
        <w:numPr>
          <w:ilvl w:val="0"/>
          <w:numId w:val="1003"/>
        </w:numPr>
        <w:pStyle w:val="Compact"/>
      </w:pPr>
      <w:r>
        <w:rPr>
          <w:bCs/>
          <w:b/>
        </w:rPr>
        <w:t xml:space="preserve">Emission Reduction Blueprint:</w:t>
      </w:r>
      <w:r>
        <w:t xml:space="preserve"> </w:t>
      </w:r>
      <w:r>
        <w:t xml:space="preserve">A validated propulsion system targeting 90% lower CO2 emissions than conventional regional aircraft, directly supporting Canada's Aviation 2050 strategy and Vancouver's goal of being the world's first carbon-neutral airport by 2035.</w:t>
      </w:r>
    </w:p>
    <w:p>
      <w:pPr>
        <w:numPr>
          <w:ilvl w:val="0"/>
          <w:numId w:val="1003"/>
        </w:numPr>
        <w:pStyle w:val="Compact"/>
      </w:pPr>
      <w:r>
        <w:rPr>
          <w:bCs/>
          <w:b/>
        </w:rPr>
        <w:t xml:space="preserve">Regional Economic Catalyst:</w:t>
      </w:r>
      <w:r>
        <w:t xml:space="preserve"> </w:t>
      </w:r>
      <w:r>
        <w:t xml:space="preserve">Creation of a Vancouver-based sustainable aerospace supply chain, generating 15+ high-skilled jobs in engineering and manufacturing within Canada during the project lifecycle.</w:t>
      </w:r>
    </w:p>
    <w:p>
      <w:pPr>
        <w:numPr>
          <w:ilvl w:val="0"/>
          <w:numId w:val="1003"/>
        </w:numPr>
        <w:pStyle w:val="Compact"/>
      </w:pPr>
      <w:r>
        <w:rPr>
          <w:bCs/>
          <w:b/>
        </w:rPr>
        <w:t xml:space="preserve">National Policy Framework:</w:t>
      </w:r>
      <w:r>
        <w:t xml:space="preserve"> </w:t>
      </w:r>
      <w:r>
        <w:t xml:space="preserve">Data-driven recommendations for Transport Canada on retrofitting incentives, positioning Vancouver as the model city for Canadian aviation decarbonization.</w:t>
      </w:r>
    </w:p>
    <w:p>
      <w:pPr>
        <w:numPr>
          <w:ilvl w:val="0"/>
          <w:numId w:val="1003"/>
        </w:numPr>
        <w:pStyle w:val="Compact"/>
      </w:pPr>
      <w:r>
        <w:rPr>
          <w:bCs/>
          <w:b/>
        </w:rPr>
        <w:t xml:space="preserve">Global Knowledge Export:</w:t>
      </w:r>
      <w:r>
        <w:t xml:space="preserve"> </w:t>
      </w:r>
      <w:r>
        <w:t xml:space="preserve">Open-source datasets from this project will advance international standards through partnerships with the International Civil Aviation Organization (ICAO), enhancing Canada Vancouver's reputation as an aerospace innovation leader.</w:t>
      </w:r>
    </w:p>
    <w:bookmarkEnd w:id="24"/>
    <w:bookmarkStart w:id="25" w:name="timeline-and-resource-requirements"/>
    <w:p>
      <w:pPr>
        <w:pStyle w:val="Heading2"/>
      </w:pPr>
      <w:r>
        <w:t xml:space="preserve">Timeline and Resource Requirements</w:t>
      </w:r>
    </w:p>
    <w:p>
      <w:pPr>
        <w:pStyle w:val="FirstParagraph"/>
      </w:pPr>
      <w:r>
        <w:t xml:space="preserve">The 24-month project requires a total budget of $1.8M, allocated as follows:</w:t>
      </w:r>
    </w:p>
    <w:p>
      <w:pPr>
        <w:numPr>
          <w:ilvl w:val="0"/>
          <w:numId w:val="1004"/>
        </w:numPr>
        <w:pStyle w:val="Compact"/>
      </w:pPr>
      <w:r>
        <w:t xml:space="preserve">Equipment &amp; Lab Access (45%): UBC research facilities, CFD software licenses</w:t>
      </w:r>
    </w:p>
    <w:p>
      <w:pPr>
        <w:numPr>
          <w:ilvl w:val="0"/>
          <w:numId w:val="1004"/>
        </w:numPr>
        <w:pStyle w:val="Compact"/>
      </w:pPr>
      <w:r>
        <w:t xml:space="preserve">Prototype Development (30%): Materials for hydrogen storage systems and electric motors</w:t>
      </w:r>
    </w:p>
    <w:p>
      <w:pPr>
        <w:numPr>
          <w:ilvl w:val="0"/>
          <w:numId w:val="1004"/>
        </w:numPr>
        <w:pStyle w:val="Compact"/>
      </w:pPr>
      <w:r>
        <w:t xml:space="preserve">Flight Testing &amp; Certification (20%): Transport Canada compliance, YVR airspace fees</w:t>
      </w:r>
    </w:p>
    <w:p>
      <w:pPr>
        <w:numPr>
          <w:ilvl w:val="0"/>
          <w:numId w:val="1004"/>
        </w:numPr>
        <w:pStyle w:val="Compact"/>
      </w:pPr>
      <w:r>
        <w:t xml:space="preserve">Team &amp; Community Engagement (5%): UBC student researchers, public workshops in Vancouver neighborhoods</w:t>
      </w:r>
    </w:p>
    <w:p>
      <w:pPr>
        <w:pStyle w:val="FirstParagraph"/>
      </w:pPr>
      <w:r>
        <w:t xml:space="preserve">Funding will be sought through the Canadian Space Agency's Sustainable Aviation Innovation Fund and private partnerships with Vancouver-based firms like MDA Corporation. The project timeline includes quarterly progress reports to Transport Canada and bi-annual community forums in downtown Vancouver to ensure transparent alignment with local priorities.</w:t>
      </w:r>
    </w:p>
    <w:bookmarkEnd w:id="25"/>
    <w:bookmarkStart w:id="26" w:name="conclusion"/>
    <w:p>
      <w:pPr>
        <w:pStyle w:val="Heading2"/>
      </w:pPr>
      <w:r>
        <w:t xml:space="preserve">Conclusion</w:t>
      </w:r>
    </w:p>
    <w:p>
      <w:pPr>
        <w:pStyle w:val="FirstParagraph"/>
      </w:pPr>
      <w:r>
        <w:t xml:space="preserve">This Research Proposal represents a pivotal opportunity for an Aerospace Engineer to drive tangible change at the intersection of environmental stewardship, technological innovation, and regional economic development. By anchoring this initiative firmly within Canada Vancouver—leveraging its academic prowess, geographic advantages, and industry concentration—we position the city as the undisputed epicenter of sustainable aviation in North America. The success of this project will not only fulfill Canada's climate commitments but also establish a replicable model for aerospace research that prioritizes community impact alongside technical excellence. As an Aerospace Engineer deeply invested in Canada's future, I am committed to ensuring every facet of this work delivers measurable value to Vancouver residents, the national aerospace sector, and global aviation sustainability efforts. The time for decisive action is now; this project offers a clear path forward from the Pacific Northwest to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Vancouver</dc:title>
  <dc:creator/>
  <dc:language>en</dc:language>
  <cp:keywords/>
  <dcterms:created xsi:type="dcterms:W3CDTF">2025-12-10T01:22:24Z</dcterms:created>
  <dcterms:modified xsi:type="dcterms:W3CDTF">2025-12-10T01:22:24Z</dcterms:modified>
</cp:coreProperties>
</file>

<file path=docProps/custom.xml><?xml version="1.0" encoding="utf-8"?>
<Properties xmlns="http://schemas.openxmlformats.org/officeDocument/2006/custom-properties" xmlns:vt="http://schemas.openxmlformats.org/officeDocument/2006/docPropsVTypes"/>
</file>