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Aerospace</w:t>
      </w:r>
      <w:r>
        <w:t xml:space="preserve"> </w:t>
      </w:r>
      <w:r>
        <w:t xml:space="preserve">Innovation</w:t>
      </w:r>
      <w:r>
        <w:t xml:space="preserve"> </w:t>
      </w:r>
      <w:r>
        <w:t xml:space="preserve">in</w:t>
      </w:r>
      <w:r>
        <w:t xml:space="preserve"> </w:t>
      </w:r>
      <w:r>
        <w:t xml:space="preserve">China</w:t>
      </w:r>
      <w:r>
        <w:t xml:space="preserve"> </w:t>
      </w:r>
      <w:r>
        <w:t xml:space="preserve">Guangzhou</w:t>
      </w:r>
    </w:p>
    <w:bookmarkStart w:id="28" w:name="X07d0d12b494523d38463e5559bfe298a82dc2b1"/>
    <w:p>
      <w:pPr>
        <w:pStyle w:val="Heading1"/>
      </w:pPr>
      <w:r>
        <w:t xml:space="preserve">Research Proposal: Advancing Sustainable Aerospace Innovation in China Guangzhou</w:t>
      </w:r>
    </w:p>
    <w:p>
      <w:pPr>
        <w:pStyle w:val="FirstParagraph"/>
      </w:pPr>
      <w:r>
        <w:rPr>
          <w:bCs/>
          <w:b/>
        </w:rPr>
        <w:t xml:space="preserve">Prepared for:</w:t>
      </w:r>
      <w:r>
        <w:t xml:space="preserve"> </w:t>
      </w:r>
      <w:r>
        <w:t xml:space="preserve">Guangdong Provincial Science and Technology Department &amp; Civil Aviation Administration of China</w:t>
      </w:r>
      <w:r>
        <w:br/>
      </w:r>
      <w:r>
        <w:rPr>
          <w:bCs/>
          <w:b/>
        </w:rPr>
        <w:t xml:space="preserve">Date:</w:t>
      </w:r>
      <w:r>
        <w:t xml:space="preserve"> </w:t>
      </w:r>
      <w:r>
        <w:t xml:space="preserve">October 26, 2023</w:t>
      </w:r>
      <w:r>
        <w:br/>
      </w:r>
      <w:r>
        <w:rPr>
          <w:bCs/>
          <w:b/>
        </w:rPr>
        <w:t xml:space="preserve">Submitted By:</w:t>
      </w:r>
      <w:r>
        <w:t xml:space="preserve"> </w:t>
      </w:r>
      <w:r>
        <w:t xml:space="preserve">Dr. Elena Martinez, Senior Aerospace Research Fellow</w:t>
      </w:r>
    </w:p>
    <w:bookmarkStart w:id="20" w:name="X0ba662b2d72a51b508f65eaad8dcce2fb01adf7"/>
    <w:p>
      <w:pPr>
        <w:pStyle w:val="Heading2"/>
      </w:pPr>
      <w:r>
        <w:t xml:space="preserve">I. Introduction: The Strategic Imperative for Aerospace Innovation in China Guangzhou</w:t>
      </w:r>
    </w:p>
    <w:p>
      <w:pPr>
        <w:pStyle w:val="FirstParagraph"/>
      </w:pPr>
      <w:r>
        <w:t xml:space="preserve">The rapid evolution of global aerospace technology demands cutting-edge research infrastructure and talent development aligned with national strategic goals. As China accelerates its ambitions to become a leader in next-generation aviation systems,</w:t>
      </w:r>
      <w:r>
        <w:t xml:space="preserve"> </w:t>
      </w:r>
      <w:r>
        <w:rPr>
          <w:bCs/>
          <w:b/>
        </w:rPr>
        <w:t xml:space="preserve">China Guangzhou</w:t>
      </w:r>
      <w:r>
        <w:t xml:space="preserve"> </w:t>
      </w:r>
      <w:r>
        <w:t xml:space="preserve">emerges as a pivotal hub for sustainable aerospace innovation. This</w:t>
      </w:r>
      <w:r>
        <w:t xml:space="preserve"> </w:t>
      </w:r>
      <w:r>
        <w:rPr>
          <w:bCs/>
          <w:b/>
        </w:rPr>
        <w:t xml:space="preserve">Research Proposal</w:t>
      </w:r>
      <w:r>
        <w:t xml:space="preserve"> </w:t>
      </w:r>
      <w:r>
        <w:t xml:space="preserve">outlines a comprehensive initiative to establish the Guangzhou Center for Advanced Aerospace Research (GCAAR), positioning</w:t>
      </w:r>
      <w:r>
        <w:t xml:space="preserve"> </w:t>
      </w:r>
      <w:r>
        <w:rPr>
          <w:bCs/>
          <w:b/>
        </w:rPr>
        <w:t xml:space="preserve">Aerospace Engineer</w:t>
      </w:r>
      <w:r>
        <w:t xml:space="preserve">s at the forefront of developing eco-efficient aircraft systems tailored to Southeast Asia's unique operational demands. With Guangzhou's strategic location as a gateway to ASEAN markets and its existing aerospace cluster—including the China Academy of Launch Vehicle Technology (CALVT) subsidiary and Guangzhou Baiyun International Airport—the city offers an unparalleled ecosystem for translational research.</w:t>
      </w:r>
    </w:p>
    <w:bookmarkEnd w:id="20"/>
    <w:bookmarkStart w:id="21" w:name="Xa13eca3ad600d41910ceadd67c52d5bf8cbf2ef"/>
    <w:p>
      <w:pPr>
        <w:pStyle w:val="Heading2"/>
      </w:pPr>
      <w:r>
        <w:t xml:space="preserve">II. Problem Statement: Critical Gaps in Sustainable Aerospace Development</w:t>
      </w:r>
    </w:p>
    <w:p>
      <w:pPr>
        <w:pStyle w:val="FirstParagraph"/>
      </w:pPr>
      <w:r>
        <w:t xml:space="preserve">Current aerospace R&amp;D in China faces three critical challenges: (1) Over-reliance on traditional combustion technologies, contributing to 2-3% of global CO</w:t>
      </w:r>
      <w:r>
        <w:rPr>
          <w:vertAlign w:val="subscript"/>
        </w:rPr>
        <w:t xml:space="preserve">2</w:t>
      </w:r>
      <w:r>
        <w:t xml:space="preserve"> </w:t>
      </w:r>
      <w:r>
        <w:t xml:space="preserve">emissions; (2) Limited regional adaptation of aircraft systems for tropical monsoon climates common across Guangdong and ASEAN nations; (3) Skills gap in emerging fields like hydrogen propulsion and AI-driven autonomous systems. As a leading</w:t>
      </w:r>
      <w:r>
        <w:t xml:space="preserve"> </w:t>
      </w:r>
      <w:r>
        <w:rPr>
          <w:bCs/>
          <w:b/>
        </w:rPr>
        <w:t xml:space="preserve">Aerospace Engineer</w:t>
      </w:r>
      <w:r>
        <w:t xml:space="preserve">, I have identified that current research paradigms lack integration with China's "Dual Carbon" policy goals (peak carbon by 2030, carbon neutrality by 2060). This</w:t>
      </w:r>
      <w:r>
        <w:t xml:space="preserve"> </w:t>
      </w:r>
      <w:r>
        <w:rPr>
          <w:bCs/>
          <w:b/>
        </w:rPr>
        <w:t xml:space="preserve">Research Proposal</w:t>
      </w:r>
      <w:r>
        <w:t xml:space="preserve"> </w:t>
      </w:r>
      <w:r>
        <w:t xml:space="preserve">directly addresses these gaps through localized, sustainable innovation anchored in</w:t>
      </w:r>
      <w:r>
        <w:t xml:space="preserve"> </w:t>
      </w:r>
      <w:r>
        <w:rPr>
          <w:bCs/>
          <w:b/>
        </w:rPr>
        <w:t xml:space="preserve">China Guangzhou</w:t>
      </w:r>
      <w:r>
        <w:t xml:space="preserve">'s industrial ecosystem.</w:t>
      </w:r>
    </w:p>
    <w:bookmarkEnd w:id="21"/>
    <w:bookmarkStart w:id="22" w:name="iii.-research-objectives"/>
    <w:p>
      <w:pPr>
        <w:pStyle w:val="Heading2"/>
      </w:pPr>
      <w:r>
        <w:t xml:space="preserve">III. Research Objectives</w:t>
      </w:r>
    </w:p>
    <w:p>
      <w:pPr>
        <w:numPr>
          <w:ilvl w:val="0"/>
          <w:numId w:val="1001"/>
        </w:numPr>
        <w:pStyle w:val="Compact"/>
      </w:pPr>
      <w:r>
        <w:rPr>
          <w:bCs/>
          <w:b/>
        </w:rPr>
        <w:t xml:space="preserve">Sustainable Propulsion Systems:</w:t>
      </w:r>
      <w:r>
        <w:t xml:space="preserve"> </w:t>
      </w:r>
      <w:r>
        <w:t xml:space="preserve">Develop and test hybrid-electric propulsion modules optimized for Guangdong's high-humidity environments, targeting 40% fuel reduction in regional aircraft (e.g., COMAC ARJ21 variants).</w:t>
      </w:r>
    </w:p>
    <w:p>
      <w:pPr>
        <w:numPr>
          <w:ilvl w:val="0"/>
          <w:numId w:val="1001"/>
        </w:numPr>
        <w:pStyle w:val="Compact"/>
      </w:pPr>
      <w:r>
        <w:rPr>
          <w:bCs/>
          <w:b/>
        </w:rPr>
        <w:t xml:space="preserve">AI-Integrated Airframe Design:</w:t>
      </w:r>
      <w:r>
        <w:t xml:space="preserve"> </w:t>
      </w:r>
      <w:r>
        <w:t xml:space="preserve">Create machine learning models to optimize airframe structures for tropical weather resilience, reducing maintenance costs by 25% for fleets operating across Guangzhou-ASEAN routes.</w:t>
      </w:r>
    </w:p>
    <w:p>
      <w:pPr>
        <w:numPr>
          <w:ilvl w:val="0"/>
          <w:numId w:val="1001"/>
        </w:numPr>
        <w:pStyle w:val="Compact"/>
      </w:pPr>
      <w:r>
        <w:rPr>
          <w:bCs/>
          <w:b/>
        </w:rPr>
        <w:t xml:space="preserve">Talent Development Hub:</w:t>
      </w:r>
      <w:r>
        <w:t xml:space="preserve"> </w:t>
      </w:r>
      <w:r>
        <w:t xml:space="preserve">Establish a specialized graduate program in Sustainable Aerospace Engineering at Sun Yat-sen University (Guangzhou), training 50+</w:t>
      </w:r>
      <w:r>
        <w:t xml:space="preserve"> </w:t>
      </w:r>
      <w:r>
        <w:rPr>
          <w:bCs/>
          <w:b/>
        </w:rPr>
        <w:t xml:space="preserve">Aerospace Engineer</w:t>
      </w:r>
      <w:r>
        <w:t xml:space="preserve">s annually with industry partnerships from GAC Group and China Southern Airlines.</w:t>
      </w:r>
    </w:p>
    <w:bookmarkEnd w:id="22"/>
    <w:bookmarkStart w:id="23" w:name="X49a3e767f71c108fe69107baeea6f50fcde3297"/>
    <w:p>
      <w:pPr>
        <w:pStyle w:val="Heading2"/>
      </w:pPr>
      <w:r>
        <w:t xml:space="preserve">IV. Methodology: A Guangzhou-Centric Research Framework</w:t>
      </w:r>
    </w:p>
    <w:p>
      <w:pPr>
        <w:pStyle w:val="FirstParagraph"/>
      </w:pPr>
      <w:r>
        <w:t xml:space="preserve">This project employs a three-phase methodology deeply integrated with</w:t>
      </w:r>
      <w:r>
        <w:t xml:space="preserve"> </w:t>
      </w:r>
      <w:r>
        <w:rPr>
          <w:bCs/>
          <w:b/>
        </w:rPr>
        <w:t xml:space="preserve">China Guangzhou</w:t>
      </w:r>
      <w:r>
        <w:t xml:space="preserve">'s infrastructure:</w:t>
      </w:r>
    </w:p>
    <w:p>
      <w:pPr>
        <w:numPr>
          <w:ilvl w:val="0"/>
          <w:numId w:val="1002"/>
        </w:numPr>
        <w:pStyle w:val="Compact"/>
      </w:pPr>
      <w:r>
        <w:rPr>
          <w:bCs/>
          <w:b/>
        </w:rPr>
        <w:t xml:space="preserve">Phase 1 (Months 1-18):</w:t>
      </w:r>
      <w:r>
        <w:t xml:space="preserve"> </w:t>
      </w:r>
      <w:r>
        <w:t xml:space="preserve">Collaborate with Guangzhou's National Aerospace Lab to conduct climate-specific wind tunnel testing in the city's high-humidity chambers, analyzing moisture effects on composite materials.</w:t>
      </w:r>
    </w:p>
    <w:p>
      <w:pPr>
        <w:numPr>
          <w:ilvl w:val="0"/>
          <w:numId w:val="1002"/>
        </w:numPr>
        <w:pStyle w:val="Compact"/>
      </w:pPr>
      <w:r>
        <w:rPr>
          <w:bCs/>
          <w:b/>
        </w:rPr>
        <w:t xml:space="preserve">Phase 2 (Months 19-36):</w:t>
      </w:r>
      <w:r>
        <w:t xml:space="preserve"> </w:t>
      </w:r>
      <w:r>
        <w:t xml:space="preserve">Deploy AI simulation tools developed with Huawei Cloud at the Guangzhou Artificial Intelligence Industrial Park to model real-time flight data from China Southern Airlines' Guangzhou operations.</w:t>
      </w:r>
    </w:p>
    <w:p>
      <w:pPr>
        <w:numPr>
          <w:ilvl w:val="0"/>
          <w:numId w:val="1002"/>
        </w:numPr>
        <w:pStyle w:val="Compact"/>
      </w:pPr>
      <w:r>
        <w:rPr>
          <w:bCs/>
          <w:b/>
        </w:rPr>
        <w:t xml:space="preserve">Phase 3 (Months 37-48):</w:t>
      </w:r>
      <w:r>
        <w:t xml:space="preserve"> </w:t>
      </w:r>
      <w:r>
        <w:t xml:space="preserve">Prototype validation via test flights from Guangzhou Baiyun International Airport, with data shared through the China Aviation Safety and Environment Institute (CASI) in</w:t>
      </w:r>
      <w:r>
        <w:t xml:space="preserve"> </w:t>
      </w:r>
      <w:r>
        <w:rPr>
          <w:bCs/>
          <w:b/>
        </w:rPr>
        <w:t xml:space="preserve">China Guangzhou</w:t>
      </w:r>
      <w:r>
        <w:t xml:space="preserve">.</w:t>
      </w:r>
    </w:p>
    <w:p>
      <w:pPr>
        <w:pStyle w:val="FirstParagraph"/>
      </w:pPr>
      <w:r>
        <w:t xml:space="preserve">The approach prioritizes industry-academia-government alignment—leveraging Guangdong's "4+2" aerospace cluster initiative and Guizhou Province's hydrogen infrastructure partnerships for cross-regional scalability.</w:t>
      </w:r>
    </w:p>
    <w:bookmarkEnd w:id="23"/>
    <w:bookmarkStart w:id="24" w:name="v.-expected-outcomes-and-significance"/>
    <w:p>
      <w:pPr>
        <w:pStyle w:val="Heading2"/>
      </w:pPr>
      <w:r>
        <w:t xml:space="preserve">V. Expected Outcomes and Significance</w:t>
      </w:r>
    </w:p>
    <w:p>
      <w:pPr>
        <w:pStyle w:val="FirstParagraph"/>
      </w:pPr>
      <w:r>
        <w:t xml:space="preserve">This</w:t>
      </w:r>
      <w:r>
        <w:t xml:space="preserve"> </w:t>
      </w:r>
      <w:r>
        <w:rPr>
          <w:bCs/>
          <w:b/>
        </w:rPr>
        <w:t xml:space="preserve">Research Proposal</w:t>
      </w:r>
      <w:r>
        <w:t xml:space="preserve"> </w:t>
      </w:r>
      <w:r>
        <w:t xml:space="preserve">will deliver transformative outcomes with national strategic impact:</w:t>
      </w:r>
    </w:p>
    <w:p>
      <w:pPr>
        <w:numPr>
          <w:ilvl w:val="0"/>
          <w:numId w:val="1003"/>
        </w:numPr>
        <w:pStyle w:val="Compact"/>
      </w:pPr>
      <w:r>
        <w:rPr>
          <w:bCs/>
          <w:b/>
        </w:rPr>
        <w:t xml:space="preserve">Technological:</w:t>
      </w:r>
      <w:r>
        <w:t xml:space="preserve"> </w:t>
      </w:r>
      <w:r>
        <w:t xml:space="preserve">Patents for humidity-resistant composite materials and AI-driven maintenance algorithms, directly supporting China's "14th Five-Year Plan" for aerospace innovation.</w:t>
      </w:r>
    </w:p>
    <w:p>
      <w:pPr>
        <w:numPr>
          <w:ilvl w:val="0"/>
          <w:numId w:val="1003"/>
        </w:numPr>
        <w:pStyle w:val="Compact"/>
      </w:pPr>
      <w:r>
        <w:rPr>
          <w:bCs/>
          <w:b/>
        </w:rPr>
        <w:t xml:space="preserve">Economic:</w:t>
      </w:r>
      <w:r>
        <w:t xml:space="preserve"> </w:t>
      </w:r>
      <w:r>
        <w:t xml:space="preserve">$85M in projected cost savings by 2030 across Guangdong's regional aviation sector through reduced fuel consumption and maintenance cycles.</w:t>
      </w:r>
    </w:p>
    <w:p>
      <w:pPr>
        <w:numPr>
          <w:ilvl w:val="0"/>
          <w:numId w:val="1003"/>
        </w:numPr>
        <w:pStyle w:val="Compact"/>
      </w:pPr>
      <w:r>
        <w:rPr>
          <w:bCs/>
          <w:b/>
        </w:rPr>
        <w:t xml:space="preserve">Societal:</w:t>
      </w:r>
      <w:r>
        <w:t xml:space="preserve"> </w:t>
      </w:r>
      <w:r>
        <w:t xml:space="preserve">Creation of 150+ high-skilled</w:t>
      </w:r>
      <w:r>
        <w:t xml:space="preserve"> </w:t>
      </w:r>
      <w:r>
        <w:rPr>
          <w:bCs/>
          <w:b/>
        </w:rPr>
        <w:t xml:space="preserve">Aerospace Engineer</w:t>
      </w:r>
      <w:r>
        <w:t xml:space="preserve"> </w:t>
      </w:r>
      <w:r>
        <w:t xml:space="preserve">jobs in</w:t>
      </w:r>
      <w:r>
        <w:t xml:space="preserve"> </w:t>
      </w:r>
      <w:r>
        <w:rPr>
          <w:bCs/>
          <w:b/>
        </w:rPr>
        <w:t xml:space="preserve">China Guangzhou</w:t>
      </w:r>
      <w:r>
        <w:t xml:space="preserve">, positioning the city as Southeast Asia's premier aerospace R&amp;D destination. The program will prioritize training women engineers, addressing a critical diversity gap in China's aerospace sector (currently only 18% female participation).</w:t>
      </w:r>
    </w:p>
    <w:p>
      <w:pPr>
        <w:pStyle w:val="FirstParagraph"/>
      </w:pPr>
      <w:r>
        <w:t xml:space="preserve">Critically, all research outputs will be co-developed with Guangzhou-based manufacturers like Shenzhen AVIC to ensure immediate industrial application—accelerating China's goal to capture 20% of global regional aircraft market share by 2035.</w:t>
      </w:r>
    </w:p>
    <w:bookmarkEnd w:id="24"/>
    <w:bookmarkStart w:id="25" w:name="X7694504a5fed0c0bd7f113634555c5173f9a69c"/>
    <w:p>
      <w:pPr>
        <w:pStyle w:val="Heading2"/>
      </w:pPr>
      <w:r>
        <w:t xml:space="preserve">VI. Timeline and Resource Integration in China Guangzhou</w:t>
      </w:r>
    </w:p>
    <w:p>
      <w:pPr>
        <w:pStyle w:val="FirstParagraph"/>
      </w:pPr>
      <w:r>
        <w:t xml:space="preserve">Timeline</w:t>
      </w:r>
    </w:p>
    <w:p>
      <w:pPr>
        <w:pStyle w:val="BodyText"/>
      </w:pPr>
      <w:r>
        <w:t xml:space="preserve">Key Activities</w:t>
      </w:r>
    </w:p>
    <w:p>
      <w:pPr>
        <w:pStyle w:val="BodyText"/>
      </w:pPr>
      <w:r>
        <w:t xml:space="preserve">Guangzhou Stakeholders Involved</w:t>
      </w:r>
    </w:p>
    <w:p>
      <w:pPr>
        <w:pStyle w:val="BodyText"/>
      </w:pPr>
      <w:r>
        <w:t xml:space="preserve">Year 1</w:t>
      </w:r>
    </w:p>
    <w:p>
      <w:pPr>
        <w:pStyle w:val="BodyText"/>
      </w:pPr>
      <w:r>
        <w:t xml:space="preserve">Laboratory setup at GCAAR (Guangzhou University City)</w:t>
      </w:r>
    </w:p>
    <w:p>
      <w:pPr>
        <w:pStyle w:val="BodyText"/>
      </w:pPr>
      <w:r>
        <w:t xml:space="preserve">Sun Yat-sen University, Guangdong Provincial Science Foundation</w:t>
      </w:r>
    </w:p>
    <w:p>
      <w:pPr>
        <w:pStyle w:val="BodyText"/>
      </w:pPr>
      <w:r>
        <w:t xml:space="preserve">Year 2</w:t>
      </w:r>
    </w:p>
    <w:p>
      <w:pPr>
        <w:pStyle w:val="BodyText"/>
      </w:pPr>
      <w:r>
        <w:t xml:space="preserve">&lt;</w:t>
      </w:r>
    </w:p>
    <w:p>
      <w:pPr>
        <w:pStyle w:val="BodyText"/>
      </w:pPr>
      <w:r>
        <w:t xml:space="preserve">Clinical trials of composite materials at Guangzhou Aerospace Test Center</w:t>
      </w:r>
    </w:p>
    <w:p>
      <w:pPr>
        <w:pStyle w:val="BodyText"/>
      </w:pPr>
      <w:r>
        <w:t xml:space="preserve">China Aviation Industry Corporation (AVIC) South China Branch</w:t>
      </w:r>
    </w:p>
    <w:p>
      <w:pPr>
        <w:pStyle w:val="BodyText"/>
      </w:pPr>
      <w:r>
        <w:t xml:space="preserve">Year 3</w:t>
      </w:r>
    </w:p>
    <w:p>
      <w:pPr>
        <w:pStyle w:val="BodyText"/>
      </w:pPr>
      <w:r>
        <w:t xml:space="preserve">Pilot deployment with China Southern Airlines at Guangzhou Baiyun Airport</w:t>
      </w:r>
    </w:p>
    <w:p>
      <w:pPr>
        <w:pStyle w:val="BodyText"/>
      </w:pPr>
      <w:r>
        <w:rPr>
          <w:bCs/>
          <w:b/>
        </w:rPr>
        <w:t xml:space="preserve">Airport Operations Team, CASI-Guangzhou Division</w:t>
      </w:r>
    </w:p>
    <w:bookmarkEnd w:id="25"/>
    <w:bookmarkStart w:id="27" w:name="Xbb5c9d5ea1a1ea6044c8d8d7775fa68d93ebe80"/>
    <w:p>
      <w:pPr>
        <w:pStyle w:val="Heading2"/>
      </w:pPr>
      <w:r>
        <w:t xml:space="preserve">VII. Conclusion: Cementing Guangzhou's Aerospace Leadership</w:t>
      </w:r>
    </w:p>
    <w:p>
      <w:pPr>
        <w:pStyle w:val="FirstParagraph"/>
      </w:pPr>
      <w:r>
        <w:t xml:space="preserve">This Research Proposal transcends conventional academic studies by embedding innovation within</w:t>
      </w:r>
      <w:r>
        <w:t xml:space="preserve"> </w:t>
      </w:r>
      <w:r>
        <w:rPr>
          <w:bCs/>
          <w:b/>
        </w:rPr>
        <w:t xml:space="preserve">China Guangzhou</w:t>
      </w:r>
      <w:r>
        <w:t xml:space="preserve">'s operational aerospace landscape. As a dedicated</w:t>
      </w:r>
      <w:r>
        <w:t xml:space="preserve"> </w:t>
      </w:r>
      <w:r>
        <w:rPr>
          <w:bCs/>
          <w:b/>
        </w:rPr>
        <w:t xml:space="preserve">Aerospace Engineer</w:t>
      </w:r>
      <w:r>
        <w:t xml:space="preserve">, I envision GCAAR as the catalyst for China's sustainable aviation transition—where every research milestone directly supports national carbon goals while leveraging Guangzhou's unique advantages: its port connectivity to global supply chains, existing R&amp;D talent pool (over 120,000 aerospace professionals in Guangdong), and government commitment to "Smart City" infrastructure. The success of this initiative will set a benchmark for regional research hubs worldwide, proving that cutting-edge</w:t>
      </w:r>
      <w:r>
        <w:t xml:space="preserve"> </w:t>
      </w:r>
      <w:r>
        <w:rPr>
          <w:bCs/>
          <w:b/>
        </w:rPr>
        <w:t xml:space="preserve">Research Proposal</w:t>
      </w:r>
      <w:r>
        <w:t xml:space="preserve"> </w:t>
      </w:r>
      <w:r>
        <w:t xml:space="preserve">execution is possible only when deeply rooted in local context. By choosing</w:t>
      </w:r>
      <w:r>
        <w:t xml:space="preserve"> </w:t>
      </w:r>
      <w:r>
        <w:rPr>
          <w:bCs/>
          <w:b/>
        </w:rPr>
        <w:t xml:space="preserve">China Guangzhou</w:t>
      </w:r>
      <w:r>
        <w:t xml:space="preserve">, we don't just build better aircraft—we forge the blueprint for the next decade of green aviation leadership.</w:t>
      </w:r>
    </w:p>
    <w:p>
      <w:pPr>
        <w:pStyle w:val="BodyText"/>
      </w:pPr>
      <w:r>
        <w:rPr>
          <w:iCs/>
          <w:i/>
        </w:rPr>
        <w:t xml:space="preserve">"Innovation without localization fails; sustainability without strategy is unsustainable." - Dr. Elena Martinez, 2023 Research Proposal Executive Summary</w:t>
      </w:r>
    </w:p>
    <w:bookmarkStart w:id="26" w:name="word-count-854"/>
    <w:p>
      <w:pPr>
        <w:pStyle w:val="Heading3"/>
      </w:pPr>
      <w:r>
        <w:t xml:space="preserve">Word Count: 854</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Aerospace Innovation in China Guangzhou</dc:title>
  <dc:creator/>
  <dc:language>en</dc:language>
  <cp:keywords/>
  <dcterms:created xsi:type="dcterms:W3CDTF">2025-12-10T01:22:08Z</dcterms:created>
  <dcterms:modified xsi:type="dcterms:W3CDTF">2025-12-10T01:22:08Z</dcterms:modified>
</cp:coreProperties>
</file>

<file path=docProps/custom.xml><?xml version="1.0" encoding="utf-8"?>
<Properties xmlns="http://schemas.openxmlformats.org/officeDocument/2006/custom-properties" xmlns:vt="http://schemas.openxmlformats.org/officeDocument/2006/docPropsVTypes"/>
</file>