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6" w:name="X4bdc885e0b29f1d05d30210147470a0619e3a48"/>
    <w:p>
      <w:pPr>
        <w:pStyle w:val="Heading1"/>
      </w:pPr>
      <w:r>
        <w:t xml:space="preserve">Research Proposal: Developing Localized Aerospace Engineering Capabilities for Sustainable Urban Mobility in Colombia Medellín</w:t>
      </w:r>
    </w:p>
    <w:p>
      <w:pPr>
        <w:pStyle w:val="FirstParagraph"/>
      </w:pPr>
      <w:r>
        <w:rPr>
          <w:bCs/>
          <w:b/>
        </w:rPr>
        <w:t xml:space="preserve">Abstract:</w:t>
      </w:r>
      <w:r>
        <w:t xml:space="preserve"> </w:t>
      </w:r>
      <w:r>
        <w:t xml:space="preserve">This Research Proposal outlines a strategic initiative to establish foundational aerospace engineering capacity within Colombia Medellín, addressing critical gaps in the national aerospace sector. With Colombia's nascent but rapidly growing aerospace industry (projected to reach $1 billion by 2030), this project focuses on leveraging Medellín's unique urban landscape, innovation ecosystem, and institutional strengths to train the next generation of</w:t>
      </w:r>
      <w:r>
        <w:t xml:space="preserve"> </w:t>
      </w:r>
      <w:r>
        <w:rPr>
          <w:iCs/>
          <w:i/>
        </w:rPr>
        <w:t xml:space="preserve">Aerospace Engineer</w:t>
      </w:r>
      <w:r>
        <w:t xml:space="preserve"> </w:t>
      </w:r>
      <w:r>
        <w:t xml:space="preserve">professionals and develop context-specific solutions. The proposal targets the urgent need for localized expertise in unmanned aerial systems (UAS) for sustainable city management, directly aligning with Medellín's "Model of Development" focused on innovation, social inclusion, and environmental resilience.</w:t>
      </w:r>
    </w:p>
    <w:bookmarkStart w:id="20" w:name="X5c9033b2591f712873940ff60a0c245b7bb9924"/>
    <w:p>
      <w:pPr>
        <w:pStyle w:val="Heading2"/>
      </w:pPr>
      <w:r>
        <w:t xml:space="preserve">1. Introduction: The Imperative for Aerospace Engineering in Colombia Medellín</w:t>
      </w:r>
    </w:p>
    <w:p>
      <w:pPr>
        <w:pStyle w:val="FirstParagraph"/>
      </w:pPr>
      <w:r>
        <w:t xml:space="preserve">The aerospace sector represents a high-growth strategic priority for the Government of Colombia, aiming to diversify the economy beyond traditional industries. However, capacity remains heavily concentrated in Bogotá, with minimal specialized engineering talent and infrastructure outside the capital. This disparity creates a significant barrier for regions like Medellín – Colombia's second-largest city and a global model of urban transformation – which possesses immense potential as an innovation hub but lacks dedicated aerospace engineering pathways. A</w:t>
      </w:r>
      <w:r>
        <w:t xml:space="preserve"> </w:t>
      </w:r>
      <w:r>
        <w:rPr>
          <w:bCs/>
          <w:b/>
        </w:rPr>
        <w:t xml:space="preserve">Research Proposal</w:t>
      </w:r>
      <w:r>
        <w:t xml:space="preserve"> </w:t>
      </w:r>
      <w:r>
        <w:t xml:space="preserve">focused on Medellín is therefore not merely beneficial, but essential to democratize access to advanced engineering opportunities and position the city as a key player in Colombia's national aerospace strategy. This project directly responds to Colombia's National Innovation Strategy (2022-2030) and Medellín's own "Innovation and Technology Development Plan," emphasizing the need for technical human capital development.</w:t>
      </w:r>
    </w:p>
    <w:bookmarkEnd w:id="20"/>
    <w:bookmarkStart w:id="21" w:name="Xb38f99637aab5971f14e8f028a89aea25d38028"/>
    <w:p>
      <w:pPr>
        <w:pStyle w:val="Heading2"/>
      </w:pPr>
      <w:r>
        <w:t xml:space="preserve">2. Problem Statement: The Gap in Aerospace Engineering Talent</w:t>
      </w:r>
    </w:p>
    <w:p>
      <w:pPr>
        <w:pStyle w:val="FirstParagraph"/>
      </w:pPr>
      <w:r>
        <w:t xml:space="preserve">Colombia faces a critical shortage of qualified</w:t>
      </w:r>
      <w:r>
        <w:t xml:space="preserve"> </w:t>
      </w:r>
      <w:r>
        <w:rPr>
          <w:iCs/>
          <w:i/>
        </w:rPr>
        <w:t xml:space="preserve">Aerospace Engineer</w:t>
      </w:r>
      <w:r>
        <w:t xml:space="preserve">s, particularly those with expertise applicable to emerging technologies and local urban challenges. Current engineering programs across Colombian universities lack specialized aerospace tracks, especially outside Bogotá. Medellín's renowned universities (EAFIT, University of Antioquia) excel in computing and mechatronics but have minimal dedicated aerospace curriculum or industry partnerships in the sector. Consequently, opportunities for aspiring professionals in</w:t>
      </w:r>
      <w:r>
        <w:t xml:space="preserve"> </w:t>
      </w:r>
      <w:r>
        <w:rPr>
          <w:bCs/>
          <w:b/>
        </w:rPr>
        <w:t xml:space="preserve">Colombia Medellín</w:t>
      </w:r>
      <w:r>
        <w:t xml:space="preserve"> </w:t>
      </w:r>
      <w:r>
        <w:t xml:space="preserve">to pursue advanced careers as an Aerospace Engineer are severely limited. This gap stifles innovation potential for applications vital to Medellín's unique context: using UAS for landslide monitoring (given the city's topography), precision agriculture in surrounding valleys, sustainable logistics within dense urban corridors, and emergency response systems. Without targeted research and education, Colombia risks missing out on economic benefits and technological sovereignty in this strategic sector.</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sustainable framework for aerospace engineering development in Medellín through these key objectives:</w:t>
      </w:r>
    </w:p>
    <w:p>
      <w:pPr>
        <w:numPr>
          <w:ilvl w:val="0"/>
          <w:numId w:val="1001"/>
        </w:numPr>
        <w:pStyle w:val="Compact"/>
      </w:pPr>
      <w:r>
        <w:rPr>
          <w:bCs/>
          <w:b/>
        </w:rPr>
        <w:t xml:space="preserve">Establish the First Localized Aerospace Engineering Training Module:</w:t>
      </w:r>
      <w:r>
        <w:t xml:space="preserve"> </w:t>
      </w:r>
      <w:r>
        <w:t xml:space="preserve">Develop and pilot a specialized undergraduate/graduate module at EAFIT University, integrating UAS operation, urban air mobility concepts, and data analytics tailored to Medellín's environmental and social challenges.</w:t>
      </w:r>
    </w:p>
    <w:p>
      <w:pPr>
        <w:numPr>
          <w:ilvl w:val="0"/>
          <w:numId w:val="1001"/>
        </w:numPr>
        <w:pStyle w:val="Compact"/>
      </w:pPr>
      <w:r>
        <w:rPr>
          <w:bCs/>
          <w:b/>
        </w:rPr>
        <w:t xml:space="preserve">Conduct Context-Specific Applied Research:</w:t>
      </w:r>
      <w:r>
        <w:t xml:space="preserve"> </w:t>
      </w:r>
      <w:r>
        <w:t xml:space="preserve">Execute foundational research on UAS applications for landslide prediction in Medellín's mountainous periphery and optimizing last-mile delivery for the city's integrated public transport system (including the Metrocable), directly addressing local infrastructure needs.</w:t>
      </w:r>
    </w:p>
    <w:p>
      <w:pPr>
        <w:numPr>
          <w:ilvl w:val="0"/>
          <w:numId w:val="1001"/>
        </w:numPr>
        <w:pStyle w:val="Compact"/>
      </w:pPr>
      <w:r>
        <w:rPr>
          <w:bCs/>
          <w:b/>
        </w:rPr>
        <w:t xml:space="preserve">Build an Industry-Academia Nexus:</w:t>
      </w:r>
      <w:r>
        <w:t xml:space="preserve"> </w:t>
      </w:r>
      <w:r>
        <w:t xml:space="preserve">Forge partnerships with Colombia Aeronáutica S.A.S. (a key national aerospace player based near Medellín), local tech startups, and the Medellín Innovation Park to create internship pathways and co-develop relevant technologies for Colombian markets.</w:t>
      </w:r>
    </w:p>
    <w:p>
      <w:pPr>
        <w:numPr>
          <w:ilvl w:val="0"/>
          <w:numId w:val="1001"/>
        </w:numPr>
        <w:pStyle w:val="Compact"/>
      </w:pPr>
      <w:r>
        <w:rPr>
          <w:bCs/>
          <w:b/>
        </w:rPr>
        <w:t xml:space="preserve">Develop a Strategic Talent Pipeline:</w:t>
      </w:r>
      <w:r>
        <w:t xml:space="preserve"> </w:t>
      </w:r>
      <w:r>
        <w:t xml:space="preserve">Create a model for attracting and retaining future</w:t>
      </w:r>
      <w:r>
        <w:t xml:space="preserve"> </w:t>
      </w:r>
      <w:r>
        <w:rPr>
          <w:iCs/>
          <w:i/>
        </w:rPr>
        <w:t xml:space="preserve">Aerospace Engineer</w:t>
      </w:r>
      <w:r>
        <w:t xml:space="preserve">s within Colombia Medellín, demonstrating clear career pathways from education to local industry employment.</w:t>
      </w:r>
    </w:p>
    <w:bookmarkEnd w:id="22"/>
    <w:bookmarkStart w:id="23" w:name="methodology-a-medellín-centric-approach"/>
    <w:p>
      <w:pPr>
        <w:pStyle w:val="Heading2"/>
      </w:pPr>
      <w:r>
        <w:t xml:space="preserve">4. Methodology: A Medellín-Centric Approach</w:t>
      </w:r>
    </w:p>
    <w:p>
      <w:pPr>
        <w:pStyle w:val="FirstParagraph"/>
      </w:pPr>
      <w:r>
        <w:t xml:space="preserve">The research will employ a mixed-methods approach centered on Medellín's realities:</w:t>
      </w:r>
    </w:p>
    <w:p>
      <w:pPr>
        <w:numPr>
          <w:ilvl w:val="0"/>
          <w:numId w:val="1002"/>
        </w:numPr>
        <w:pStyle w:val="Compact"/>
      </w:pPr>
      <w:r>
        <w:rPr>
          <w:bCs/>
          <w:b/>
        </w:rPr>
        <w:t xml:space="preserve">Needs Assessment &amp; Curriculum Co-Design (Months 1-6):</w:t>
      </w:r>
      <w:r>
        <w:t xml:space="preserve"> </w:t>
      </w:r>
      <w:r>
        <w:t xml:space="preserve">Collaborate with industry partners (Colombia Aeronáutica, local UAS startups), the Department of Planning of Medellín, and academia to identify specific technical and operational needs for aerospace applications in the city. This will directly inform module design.</w:t>
      </w:r>
    </w:p>
    <w:p>
      <w:pPr>
        <w:numPr>
          <w:ilvl w:val="0"/>
          <w:numId w:val="1002"/>
        </w:numPr>
        <w:pStyle w:val="Compact"/>
      </w:pPr>
      <w:r>
        <w:rPr>
          <w:bCs/>
          <w:b/>
        </w:rPr>
        <w:t xml:space="preserve">Applied Research Execution (Months 7-24):</w:t>
      </w:r>
      <w:r>
        <w:t xml:space="preserve"> </w:t>
      </w:r>
      <w:r>
        <w:t xml:space="preserve">Focus on two pilot projects: a) Developing low-cost UAS sensor networks for real-time slope stability monitoring in high-risk Medellín neighborhoods; b) Modeling and simulating UAS integration with the city's existing public transport corridors to optimize emergency medical supply delivery.</w:t>
      </w:r>
    </w:p>
    <w:p>
      <w:pPr>
        <w:numPr>
          <w:ilvl w:val="0"/>
          <w:numId w:val="1002"/>
        </w:numPr>
        <w:pStyle w:val="Compact"/>
      </w:pPr>
      <w:r>
        <w:rPr>
          <w:bCs/>
          <w:b/>
        </w:rPr>
        <w:t xml:space="preserve">Education &amp; Capacity Building (Ongoing):</w:t>
      </w:r>
      <w:r>
        <w:t xml:space="preserve"> </w:t>
      </w:r>
      <w:r>
        <w:t xml:space="preserve">Implement the new aerospace module, recruit and train students specifically interested in Medellín-focused aerospace challenges, and establish a dedicated "Urban Aerospace Innovation Lab" at EAFIT University. Industry mentorship programs will be core to the training.</w:t>
      </w:r>
    </w:p>
    <w:p>
      <w:pPr>
        <w:numPr>
          <w:ilvl w:val="0"/>
          <w:numId w:val="1002"/>
        </w:numPr>
        <w:pStyle w:val="Compact"/>
      </w:pPr>
      <w:r>
        <w:rPr>
          <w:bCs/>
          <w:b/>
        </w:rPr>
        <w:t xml:space="preserve">Impact Evaluation &amp; Scaling (Months 18-36):</w:t>
      </w:r>
      <w:r>
        <w:t xml:space="preserve"> </w:t>
      </w:r>
      <w:r>
        <w:t xml:space="preserve">Measure success through student placement rates in local aerospace roles, patents or prototypes developed, reduction in response times for identified applications (e.g., landslide alerts), and economic impact analysis of the new talent pipeline on Medellín's innovation economy.</w:t>
      </w:r>
    </w:p>
    <w:bookmarkEnd w:id="23"/>
    <w:bookmarkStart w:id="24" w:name="X4b549f6c304fb038d32cd95a2946fd04b2871d9"/>
    <w:p>
      <w:pPr>
        <w:pStyle w:val="Heading2"/>
      </w:pPr>
      <w:r>
        <w:t xml:space="preserve">5. Expected Outcomes &amp; Significance for Colombia Medellín</w:t>
      </w:r>
    </w:p>
    <w:p>
      <w:pPr>
        <w:pStyle w:val="FirstParagraph"/>
      </w:pPr>
      <w:r>
        <w:t xml:space="preserve">This Research Proposal promises transformative outcomes for</w:t>
      </w:r>
      <w:r>
        <w:t xml:space="preserve"> </w:t>
      </w:r>
      <w:r>
        <w:rPr>
          <w:bCs/>
          <w:b/>
        </w:rPr>
        <w:t xml:space="preserve">Colombia Medellín</w:t>
      </w:r>
      <w:r>
        <w:t xml:space="preserve">:</w:t>
      </w:r>
    </w:p>
    <w:p>
      <w:pPr>
        <w:numPr>
          <w:ilvl w:val="0"/>
          <w:numId w:val="1003"/>
        </w:numPr>
        <w:pStyle w:val="Compact"/>
      </w:pPr>
      <w:r>
        <w:rPr>
          <w:bCs/>
          <w:b/>
        </w:rPr>
        <w:t xml:space="preserve">A New Generation of Aerospace Engineers:</w:t>
      </w:r>
      <w:r>
        <w:t xml:space="preserve"> </w:t>
      </w:r>
      <w:r>
        <w:t xml:space="preserve">Producing graduates equipped with both global aerospace principles and deep local contextual knowledge, ready to solve problems specific to Medellín and Colombia.</w:t>
      </w:r>
    </w:p>
    <w:p>
      <w:pPr>
        <w:numPr>
          <w:ilvl w:val="0"/>
          <w:numId w:val="1003"/>
        </w:numPr>
        <w:pStyle w:val="Compact"/>
      </w:pPr>
      <w:r>
        <w:rPr>
          <w:bCs/>
          <w:b/>
        </w:rPr>
        <w:t xml:space="preserve">Viable Urban Aerospace Solutions:</w:t>
      </w:r>
      <w:r>
        <w:t xml:space="preserve"> </w:t>
      </w:r>
      <w:r>
        <w:t xml:space="preserve">Demonstrable prototypes (e.g., UAS for landslide monitoring) that can be rapidly deployed by municipal agencies, enhancing public safety and infrastructure resilience in a city prone to natural hazards.</w:t>
      </w:r>
    </w:p>
    <w:p>
      <w:pPr>
        <w:numPr>
          <w:ilvl w:val="0"/>
          <w:numId w:val="1003"/>
        </w:numPr>
        <w:pStyle w:val="Compact"/>
      </w:pPr>
      <w:r>
        <w:rPr>
          <w:bCs/>
          <w:b/>
        </w:rPr>
        <w:t xml:space="preserve">An Attractive Innovation Cluster:</w:t>
      </w:r>
      <w:r>
        <w:t xml:space="preserve"> </w:t>
      </w:r>
      <w:r>
        <w:t xml:space="preserve">Positioning Medellín as the emerging hub for sustainable aerospace innovation in Colombia, attracting investment from national and international aerospace firms seeking a skilled local workforce beyond Bogotá.</w:t>
      </w:r>
    </w:p>
    <w:p>
      <w:pPr>
        <w:numPr>
          <w:ilvl w:val="0"/>
          <w:numId w:val="1003"/>
        </w:numPr>
        <w:pStyle w:val="Compact"/>
      </w:pPr>
      <w:r>
        <w:rPr>
          <w:bCs/>
          <w:b/>
        </w:rPr>
        <w:t xml:space="preserve">National Strategic Contribution:</w:t>
      </w:r>
      <w:r>
        <w:t xml:space="preserve"> </w:t>
      </w:r>
      <w:r>
        <w:t xml:space="preserve">Directly supporting Colombia's goal of becoming a significant regional player in the global aerospace value chain by developing critical human capital within its most dynamic second city.</w:t>
      </w:r>
    </w:p>
    <w:bookmarkEnd w:id="24"/>
    <w:bookmarkStart w:id="25" w:name="Xa4f1be075cb9c3ccd2c1f8813ec64172b507a83"/>
    <w:p>
      <w:pPr>
        <w:pStyle w:val="Heading2"/>
      </w:pPr>
      <w:r>
        <w:t xml:space="preserve">6. Conclusion: A Catalyst for Medellín's Aerospace Future</w:t>
      </w:r>
    </w:p>
    <w:p>
      <w:pPr>
        <w:pStyle w:val="FirstParagraph"/>
      </w:pPr>
      <w:r>
        <w:t xml:space="preserve">This Research Proposal is not merely an academic exercise; it is a strategic investment in the future of engineering talent and technological sovereignty for Colombia Medellín. By focusing on the specific needs of a city renowned for its innovative urban solutions, this project creates a replicable model for integrating cutting-edge aerospace engineering into regional development strategies. The establishment of robust</w:t>
      </w:r>
      <w:r>
        <w:t xml:space="preserve"> </w:t>
      </w:r>
      <w:r>
        <w:rPr>
          <w:iCs/>
          <w:i/>
        </w:rPr>
        <w:t xml:space="preserve">Aerospace Engineer</w:t>
      </w:r>
      <w:r>
        <w:t xml:space="preserve"> </w:t>
      </w:r>
      <w:r>
        <w:t xml:space="preserve">training and applied research within Medellín will unlock new economic opportunities, enhance civic resilience through technology, and solidify Colombia's position in the global aerospace landscape. We propose securing funding to launch this vital initiative, ensuring that Medellín does not just adapt to the aerospace revolution but actively shapes its application for sustainable urban living in Latin America. The time for a dedicated</w:t>
      </w:r>
      <w:r>
        <w:t xml:space="preserve"> </w:t>
      </w:r>
      <w:r>
        <w:rPr>
          <w:bCs/>
          <w:b/>
        </w:rPr>
        <w:t xml:space="preserve">Research Proposal</w:t>
      </w:r>
      <w:r>
        <w:t xml:space="preserve"> </w:t>
      </w:r>
      <w:r>
        <w:t xml:space="preserve">focused on building an Aerospace Engineer ecosystem in Colombia Medellín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Colombia Medellín</dc:title>
  <dc:creator/>
  <dc:language>en</dc:language>
  <cp:keywords/>
  <dcterms:created xsi:type="dcterms:W3CDTF">2026-07-23T08:35:04Z</dcterms:created>
  <dcterms:modified xsi:type="dcterms:W3CDTF">2026-07-23T08:35:04Z</dcterms:modified>
</cp:coreProperties>
</file>

<file path=docProps/custom.xml><?xml version="1.0" encoding="utf-8"?>
<Properties xmlns="http://schemas.openxmlformats.org/officeDocument/2006/custom-properties" xmlns:vt="http://schemas.openxmlformats.org/officeDocument/2006/docPropsVTypes"/>
</file>